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271B99E9"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4E3BD704" w14:textId="77777777" w:rsidR="00AB71BF" w:rsidRDefault="00AB71BF" w:rsidP="003F0B53">
      <w:pPr>
        <w:widowControl w:val="0"/>
        <w:spacing w:after="0" w:line="240" w:lineRule="auto"/>
        <w:jc w:val="center"/>
        <w:rPr>
          <w:rFonts w:ascii="Calibri" w:hAnsi="Calibri" w:cs="Calibri"/>
          <w:b/>
          <w:bCs/>
          <w:i/>
          <w:iCs/>
          <w:sz w:val="24"/>
          <w:szCs w:val="24"/>
          <w:lang w:eastAsia="hr-HR" w:bidi="hr-HR"/>
        </w:rPr>
      </w:pPr>
    </w:p>
    <w:p w14:paraId="71F76296" w14:textId="7B70D252" w:rsidR="00AB71BF" w:rsidRDefault="00AB71BF" w:rsidP="003F0B53">
      <w:pPr>
        <w:widowControl w:val="0"/>
        <w:spacing w:after="0" w:line="240" w:lineRule="auto"/>
        <w:jc w:val="center"/>
        <w:rPr>
          <w:rFonts w:ascii="Calibri" w:hAnsi="Calibri" w:cs="Calibri"/>
          <w:b/>
          <w:bCs/>
          <w:i/>
          <w:iCs/>
          <w:sz w:val="24"/>
          <w:szCs w:val="24"/>
          <w:lang w:eastAsia="hr-HR" w:bidi="hr-HR"/>
        </w:rPr>
      </w:pPr>
      <w:r w:rsidRPr="00AB71BF">
        <w:rPr>
          <w:rFonts w:ascii="Calibri" w:hAnsi="Calibri" w:cs="Calibri"/>
          <w:b/>
          <w:bCs/>
          <w:i/>
          <w:iCs/>
          <w:sz w:val="24"/>
          <w:szCs w:val="24"/>
          <w:highlight w:val="yellow"/>
          <w:lang w:eastAsia="hr-HR" w:bidi="hr-HR"/>
        </w:rPr>
        <w:t>SF.2.4.06.13.xxxx</w:t>
      </w:r>
    </w:p>
    <w:p w14:paraId="190B06B2" w14:textId="77777777" w:rsidR="00AB71BF" w:rsidRDefault="00AB71BF" w:rsidP="003F0B53">
      <w:pPr>
        <w:widowControl w:val="0"/>
        <w:spacing w:after="0" w:line="240" w:lineRule="auto"/>
        <w:jc w:val="center"/>
        <w:rPr>
          <w:rFonts w:ascii="Calibri" w:hAnsi="Calibri" w:cs="Calibri"/>
          <w:b/>
          <w:bCs/>
          <w:i/>
          <w:iCs/>
          <w:sz w:val="24"/>
          <w:szCs w:val="24"/>
          <w:lang w:eastAsia="hr-HR" w:bidi="hr-HR"/>
        </w:rPr>
      </w:pPr>
    </w:p>
    <w:p w14:paraId="2F45B058" w14:textId="68B48FA4" w:rsidR="00A7146E" w:rsidRPr="000A638D" w:rsidRDefault="002527B7" w:rsidP="003F0B53">
      <w:pPr>
        <w:widowControl w:val="0"/>
        <w:spacing w:after="0" w:line="240" w:lineRule="auto"/>
        <w:jc w:val="center"/>
        <w:rPr>
          <w:rFonts w:ascii="Calibri" w:hAnsi="Calibri" w:cs="Calibri"/>
          <w:b/>
          <w:bCs/>
          <w:i/>
          <w:iCs/>
          <w:sz w:val="24"/>
          <w:szCs w:val="24"/>
          <w:lang w:eastAsia="hr-HR" w:bidi="hr-HR"/>
        </w:rPr>
      </w:pPr>
      <w:r w:rsidRPr="002527B7">
        <w:rPr>
          <w:rFonts w:ascii="Calibri" w:hAnsi="Calibri" w:cs="Calibri"/>
          <w:b/>
          <w:bCs/>
          <w:i/>
          <w:iCs/>
          <w:sz w:val="24"/>
          <w:szCs w:val="24"/>
          <w:lang w:eastAsia="hr-HR" w:bidi="hr-HR"/>
        </w:rPr>
        <w:t>SF.2.4.06.</w:t>
      </w:r>
      <w:r w:rsidR="00D63EFF">
        <w:rPr>
          <w:rFonts w:ascii="Calibri" w:hAnsi="Calibri" w:cs="Calibri"/>
          <w:b/>
          <w:bCs/>
          <w:i/>
          <w:iCs/>
          <w:sz w:val="24"/>
          <w:szCs w:val="24"/>
          <w:lang w:eastAsia="hr-HR" w:bidi="hr-HR"/>
        </w:rPr>
        <w:t>13.</w:t>
      </w:r>
      <w:r w:rsidR="003C2EA4" w:rsidRPr="003C2EA4">
        <w:t xml:space="preserve"> </w:t>
      </w:r>
      <w:r w:rsidR="004D13E6" w:rsidRPr="003C2EA4">
        <w:rPr>
          <w:rFonts w:ascii="Calibri" w:hAnsi="Calibri" w:cs="Calibri"/>
          <w:b/>
          <w:bCs/>
          <w:i/>
          <w:iCs/>
          <w:sz w:val="24"/>
          <w:szCs w:val="24"/>
          <w:lang w:eastAsia="hr-HR" w:bidi="hr-HR"/>
        </w:rPr>
        <w:t>SHARE – Istraživanje o zdravlju, starenju i umirovljenju u Europi</w:t>
      </w:r>
      <w:r w:rsidRPr="002527B7">
        <w:rPr>
          <w:rFonts w:ascii="Calibri" w:hAnsi="Calibri" w:cs="Calibri"/>
          <w:b/>
          <w:bCs/>
          <w:i/>
          <w:iCs/>
          <w:sz w:val="24"/>
          <w:szCs w:val="24"/>
          <w:lang w:eastAsia="hr-HR" w:bidi="hr-HR"/>
        </w:rPr>
        <w:t>, postupak izravne dodjele</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78A0585B" w14:textId="77777777" w:rsidR="00A33237" w:rsidRPr="00A33237" w:rsidRDefault="00A33237" w:rsidP="00A33237">
      <w:pPr>
        <w:widowControl w:val="0"/>
        <w:tabs>
          <w:tab w:val="left" w:pos="4590"/>
        </w:tabs>
        <w:spacing w:after="0" w:line="240" w:lineRule="auto"/>
        <w:rPr>
          <w:rFonts w:ascii="Calibri" w:hAnsi="Calibri" w:cs="Calibri"/>
          <w:sz w:val="24"/>
          <w:szCs w:val="24"/>
          <w:lang w:eastAsia="hr-HR" w:bidi="hr-HR"/>
        </w:rPr>
      </w:pPr>
      <w:r w:rsidRPr="001915CD">
        <w:rPr>
          <w:rFonts w:ascii="Calibri" w:hAnsi="Calibri" w:cs="Calibri"/>
          <w:b/>
          <w:bCs/>
          <w:sz w:val="24"/>
          <w:szCs w:val="24"/>
          <w:lang w:eastAsia="hr-HR" w:bidi="hr-HR"/>
        </w:rPr>
        <w:t>Ministarstvo znanosti, obrazovanja i mladih</w:t>
      </w:r>
      <w:r w:rsidRPr="00A33237">
        <w:rPr>
          <w:rFonts w:ascii="Calibri" w:hAnsi="Calibri" w:cs="Calibri"/>
          <w:sz w:val="24"/>
          <w:szCs w:val="24"/>
          <w:lang w:eastAsia="hr-HR" w:bidi="hr-HR"/>
        </w:rPr>
        <w:t>,</w:t>
      </w:r>
    </w:p>
    <w:p w14:paraId="3A6A99C3" w14:textId="77777777" w:rsidR="00A33237" w:rsidRPr="00A33237" w:rsidRDefault="00A33237" w:rsidP="00A33237">
      <w:pPr>
        <w:widowControl w:val="0"/>
        <w:tabs>
          <w:tab w:val="left" w:pos="4590"/>
        </w:tabs>
        <w:spacing w:after="0" w:line="240" w:lineRule="auto"/>
        <w:rPr>
          <w:rFonts w:ascii="Calibri" w:hAnsi="Calibri" w:cs="Calibri"/>
          <w:sz w:val="24"/>
          <w:szCs w:val="24"/>
          <w:lang w:eastAsia="hr-HR" w:bidi="hr-HR"/>
        </w:rPr>
      </w:pPr>
      <w:r w:rsidRPr="00A33237">
        <w:rPr>
          <w:rFonts w:ascii="Calibri" w:hAnsi="Calibri" w:cs="Calibri"/>
          <w:sz w:val="24"/>
          <w:szCs w:val="24"/>
          <w:lang w:eastAsia="hr-HR" w:bidi="hr-HR"/>
        </w:rPr>
        <w:t>Služba za programe i projekte EU,</w:t>
      </w:r>
    </w:p>
    <w:p w14:paraId="6CD0512E" w14:textId="52FA8D95" w:rsidR="003F0B53" w:rsidRPr="000A638D" w:rsidRDefault="00A33237" w:rsidP="00A33237">
      <w:pPr>
        <w:widowControl w:val="0"/>
        <w:tabs>
          <w:tab w:val="left" w:pos="4590"/>
        </w:tabs>
        <w:spacing w:after="0" w:line="240" w:lineRule="auto"/>
        <w:rPr>
          <w:rFonts w:ascii="Calibri" w:hAnsi="Calibri" w:cs="Calibri"/>
          <w:sz w:val="24"/>
          <w:szCs w:val="24"/>
          <w:lang w:eastAsia="hr-HR" w:bidi="hr-HR"/>
        </w:rPr>
      </w:pPr>
      <w:r w:rsidRPr="00A33237">
        <w:rPr>
          <w:rFonts w:ascii="Calibri" w:hAnsi="Calibri" w:cs="Calibri"/>
          <w:sz w:val="24"/>
          <w:szCs w:val="24"/>
          <w:lang w:eastAsia="hr-HR" w:bidi="hr-HR"/>
        </w:rPr>
        <w:t>Donje Svetice 38, 10 000 Zagreb, OIB: 49508397045,</w:t>
      </w:r>
    </w:p>
    <w:p w14:paraId="20720B00" w14:textId="71167101"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C21B31A" w14:textId="77777777" w:rsidR="00796397" w:rsidRPr="00796397" w:rsidRDefault="00796397" w:rsidP="00796397">
      <w:pPr>
        <w:widowControl w:val="0"/>
        <w:tabs>
          <w:tab w:val="left" w:pos="4590"/>
        </w:tabs>
        <w:spacing w:after="0" w:line="240" w:lineRule="auto"/>
        <w:rPr>
          <w:rFonts w:ascii="Calibri" w:hAnsi="Calibri" w:cs="Calibri"/>
          <w:sz w:val="24"/>
          <w:szCs w:val="24"/>
          <w:lang w:eastAsia="hr-HR" w:bidi="hr-HR"/>
        </w:rPr>
      </w:pPr>
      <w:r w:rsidRPr="001915CD">
        <w:rPr>
          <w:rFonts w:ascii="Calibri" w:hAnsi="Calibri" w:cs="Calibri"/>
          <w:b/>
          <w:bCs/>
          <w:sz w:val="24"/>
          <w:szCs w:val="24"/>
          <w:lang w:eastAsia="hr-HR" w:bidi="hr-HR"/>
        </w:rPr>
        <w:t>Agencija za strukovno obrazovanje i obrazovanje odraslih</w:t>
      </w:r>
      <w:r w:rsidRPr="00796397">
        <w:rPr>
          <w:rFonts w:ascii="Calibri" w:hAnsi="Calibri" w:cs="Calibri"/>
          <w:sz w:val="24"/>
          <w:szCs w:val="24"/>
          <w:lang w:eastAsia="hr-HR" w:bidi="hr-HR"/>
        </w:rPr>
        <w:t xml:space="preserve">, </w:t>
      </w:r>
    </w:p>
    <w:p w14:paraId="2961EF80" w14:textId="0EBBA4A9" w:rsidR="003F0B53" w:rsidRPr="000A638D" w:rsidRDefault="00796397" w:rsidP="00796397">
      <w:pPr>
        <w:widowControl w:val="0"/>
        <w:tabs>
          <w:tab w:val="left" w:pos="4590"/>
        </w:tabs>
        <w:spacing w:after="0" w:line="240" w:lineRule="auto"/>
        <w:rPr>
          <w:rFonts w:ascii="Calibri" w:hAnsi="Calibri" w:cs="Calibri"/>
          <w:sz w:val="24"/>
          <w:szCs w:val="24"/>
          <w:lang w:eastAsia="hr-HR" w:bidi="hr-HR"/>
        </w:rPr>
      </w:pPr>
      <w:r w:rsidRPr="00796397">
        <w:rPr>
          <w:rFonts w:ascii="Calibri" w:hAnsi="Calibri" w:cs="Calibri"/>
          <w:sz w:val="24"/>
          <w:szCs w:val="24"/>
          <w:lang w:eastAsia="hr-HR" w:bidi="hr-HR"/>
        </w:rPr>
        <w:t>Garićgradska ulica 18, 10 000 Zagreb, OIB: 40719411729</w:t>
      </w:r>
    </w:p>
    <w:p w14:paraId="1FB994A5" w14:textId="1158B98D" w:rsidR="003F0B53" w:rsidRPr="000A638D" w:rsidRDefault="23CCD8AE"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1915C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b/>
          <w:bCs/>
          <w:sz w:val="24"/>
          <w:szCs w:val="24"/>
          <w:lang w:eastAsia="hr-HR" w:bidi="hr-HR"/>
        </w:rPr>
      </w:pPr>
      <w:r w:rsidRPr="001915CD">
        <w:rPr>
          <w:rFonts w:ascii="Calibri" w:hAnsi="Calibri" w:cs="Calibri"/>
          <w:b/>
          <w:bCs/>
          <w:sz w:val="24"/>
          <w:szCs w:val="24"/>
          <w:lang w:eastAsia="hr-HR" w:bidi="hr-HR"/>
        </w:rPr>
        <w:t>K</w:t>
      </w:r>
      <w:r w:rsidR="003F0B53" w:rsidRPr="001915CD">
        <w:rPr>
          <w:rFonts w:ascii="Calibri" w:hAnsi="Calibri" w:cs="Calibri"/>
          <w:b/>
          <w:bCs/>
          <w:sz w:val="24"/>
          <w:szCs w:val="24"/>
          <w:lang w:eastAsia="hr-HR" w:bidi="hr-HR"/>
        </w:rPr>
        <w:t>orisnik bespovratnih sredstava iz Europskog socijalnog fonda</w:t>
      </w:r>
      <w:r w:rsidR="00BC6093" w:rsidRPr="001915CD">
        <w:rPr>
          <w:rFonts w:ascii="Calibri" w:hAnsi="Calibri" w:cs="Calibri"/>
          <w:b/>
          <w:bCs/>
          <w:sz w:val="24"/>
          <w:szCs w:val="24"/>
          <w:lang w:eastAsia="hr-HR" w:bidi="hr-HR"/>
        </w:rPr>
        <w:t xml:space="preserve"> plus</w:t>
      </w:r>
    </w:p>
    <w:p w14:paraId="765AB14A" w14:textId="104DBC23" w:rsidR="0015688F" w:rsidRPr="0015688F" w:rsidRDefault="0015688F" w:rsidP="0015688F">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15688F">
        <w:rPr>
          <w:rFonts w:ascii="Calibri" w:hAnsi="Calibri" w:cs="Calibri"/>
          <w:sz w:val="24"/>
          <w:szCs w:val="24"/>
          <w:lang w:eastAsia="hr-HR" w:bidi="hr-HR"/>
        </w:rPr>
        <w:t>Ministarstvo znanosti, obrazovanja i mladih, Uprava za znanost i tehnologiju,</w:t>
      </w:r>
    </w:p>
    <w:p w14:paraId="105060A4" w14:textId="77777777" w:rsidR="0015688F" w:rsidRPr="0015688F" w:rsidRDefault="0015688F" w:rsidP="0015688F">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15688F">
        <w:rPr>
          <w:rFonts w:ascii="Calibri" w:hAnsi="Calibri" w:cs="Calibri"/>
          <w:sz w:val="24"/>
          <w:szCs w:val="24"/>
          <w:lang w:eastAsia="hr-HR" w:bidi="hr-HR"/>
        </w:rPr>
        <w:t xml:space="preserve">Donje Svetice 38, 10000 Zagreb, </w:t>
      </w:r>
    </w:p>
    <w:p w14:paraId="769837AF" w14:textId="77777777" w:rsidR="0015688F" w:rsidRPr="0015688F" w:rsidRDefault="0015688F" w:rsidP="0015688F">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15688F">
        <w:rPr>
          <w:rFonts w:ascii="Calibri" w:hAnsi="Calibri" w:cs="Calibri"/>
          <w:sz w:val="24"/>
          <w:szCs w:val="24"/>
          <w:lang w:eastAsia="hr-HR" w:bidi="hr-HR"/>
        </w:rPr>
        <w:t>Tijelo državne uprave</w:t>
      </w:r>
    </w:p>
    <w:p w14:paraId="165FD61B" w14:textId="382B4B0D" w:rsidR="003F0B53" w:rsidRPr="000A638D" w:rsidRDefault="0015688F" w:rsidP="003F0B53">
      <w:pPr>
        <w:widowControl w:val="0"/>
        <w:tabs>
          <w:tab w:val="left" w:pos="4590"/>
        </w:tabs>
        <w:spacing w:after="0" w:line="240" w:lineRule="auto"/>
        <w:rPr>
          <w:rFonts w:ascii="Calibri" w:hAnsi="Calibri" w:cs="Calibri"/>
          <w:sz w:val="24"/>
          <w:szCs w:val="24"/>
          <w:lang w:eastAsia="hr-HR" w:bidi="hr-HR"/>
        </w:rPr>
      </w:pPr>
      <w:r w:rsidRPr="0015688F">
        <w:rPr>
          <w:rFonts w:ascii="Calibri" w:hAnsi="Calibri" w:cs="Calibri"/>
          <w:sz w:val="24"/>
          <w:szCs w:val="24"/>
          <w:lang w:eastAsia="hr-HR" w:bidi="hr-HR"/>
        </w:rPr>
        <w:t>OIB: 49508397045</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114B8FF" w:rsidR="003C6BD7" w:rsidRPr="001915CD" w:rsidRDefault="00EC2838" w:rsidP="001915CD">
      <w:pPr>
        <w:pStyle w:val="ListParagraph"/>
        <w:numPr>
          <w:ilvl w:val="0"/>
          <w:numId w:val="35"/>
        </w:numPr>
        <w:jc w:val="both"/>
        <w:rPr>
          <w:rFonts w:ascii="Calibri" w:hAnsi="Calibri" w:cs="Calibri"/>
          <w:sz w:val="24"/>
          <w:szCs w:val="24"/>
        </w:rPr>
      </w:pPr>
      <w:r w:rsidRPr="001915CD">
        <w:rPr>
          <w:rFonts w:ascii="Calibri" w:hAnsi="Calibri" w:cs="Calibri"/>
          <w:sz w:val="24"/>
          <w:szCs w:val="24"/>
        </w:rPr>
        <w:t>Ugovor o Europskoj uniji (pročišćena verzija; 2016/C 202/01; 07. lipnja 2016.)</w:t>
      </w:r>
    </w:p>
    <w:p w14:paraId="11138309" w14:textId="355ACBC9" w:rsidR="00EC2838" w:rsidRPr="001915CD" w:rsidRDefault="00EC2838" w:rsidP="001915CD">
      <w:pPr>
        <w:pStyle w:val="ListParagraph"/>
        <w:numPr>
          <w:ilvl w:val="0"/>
          <w:numId w:val="35"/>
        </w:numPr>
        <w:jc w:val="both"/>
        <w:rPr>
          <w:rFonts w:ascii="Calibri" w:hAnsi="Calibri" w:cs="Calibri"/>
          <w:sz w:val="24"/>
          <w:szCs w:val="24"/>
        </w:rPr>
      </w:pPr>
      <w:r w:rsidRPr="001915CD">
        <w:rPr>
          <w:rFonts w:ascii="Calibri" w:hAnsi="Calibri" w:cs="Calibri"/>
          <w:sz w:val="24"/>
          <w:szCs w:val="24"/>
        </w:rPr>
        <w:t>Ugovor o funkcioniranju Europske unije (pročišćena verzija; 2016/C 202/01; 07. lipnja 2016.)</w:t>
      </w:r>
    </w:p>
    <w:p w14:paraId="3496A89E" w14:textId="0660312B" w:rsidR="00EC2838" w:rsidRPr="001915CD" w:rsidRDefault="00117F6C" w:rsidP="001915CD">
      <w:pPr>
        <w:pStyle w:val="ListParagraph"/>
        <w:numPr>
          <w:ilvl w:val="0"/>
          <w:numId w:val="35"/>
        </w:numPr>
        <w:jc w:val="both"/>
        <w:rPr>
          <w:rFonts w:ascii="Calibri" w:hAnsi="Calibri" w:cs="Calibri"/>
          <w:sz w:val="24"/>
          <w:szCs w:val="24"/>
        </w:rPr>
      </w:pPr>
      <w:r w:rsidRPr="001915CD">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1915CD">
        <w:rPr>
          <w:rFonts w:ascii="Calibri" w:hAnsi="Calibri" w:cs="Calibri"/>
          <w:sz w:val="24"/>
          <w:szCs w:val="24"/>
        </w:rPr>
        <w:t>zajedničkim</w:t>
      </w:r>
      <w:r w:rsidRPr="001915CD">
        <w:rPr>
          <w:rFonts w:ascii="Calibri" w:hAnsi="Calibri" w:cs="Calibri"/>
          <w:sz w:val="24"/>
          <w:szCs w:val="24"/>
        </w:rPr>
        <w:t xml:space="preserve"> odredbama) </w:t>
      </w:r>
    </w:p>
    <w:p w14:paraId="776670E0" w14:textId="5736A400" w:rsidR="00117F6C" w:rsidRPr="001915CD" w:rsidRDefault="00117F6C" w:rsidP="001915CD">
      <w:pPr>
        <w:pStyle w:val="ListParagraph"/>
        <w:numPr>
          <w:ilvl w:val="0"/>
          <w:numId w:val="35"/>
        </w:numPr>
        <w:jc w:val="both"/>
        <w:rPr>
          <w:rFonts w:ascii="Calibri" w:hAnsi="Calibri" w:cs="Calibri"/>
          <w:sz w:val="24"/>
          <w:szCs w:val="24"/>
        </w:rPr>
      </w:pPr>
      <w:r w:rsidRPr="001915CD">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1915CD">
        <w:rPr>
          <w:rFonts w:ascii="Calibri" w:hAnsi="Calibri" w:cs="Calibri"/>
          <w:sz w:val="24"/>
          <w:szCs w:val="24"/>
        </w:rPr>
        <w:t xml:space="preserve"> (Uredba ESF+)</w:t>
      </w:r>
    </w:p>
    <w:p w14:paraId="4DD90383" w14:textId="774F9DB2" w:rsidR="00EC2838" w:rsidRPr="001915CD" w:rsidRDefault="00EC2838" w:rsidP="001915CD">
      <w:pPr>
        <w:pStyle w:val="ListParagraph"/>
        <w:numPr>
          <w:ilvl w:val="0"/>
          <w:numId w:val="36"/>
        </w:numPr>
        <w:jc w:val="both"/>
        <w:rPr>
          <w:rFonts w:ascii="Calibri" w:hAnsi="Calibri" w:cs="Calibri"/>
          <w:sz w:val="24"/>
          <w:szCs w:val="24"/>
        </w:rPr>
      </w:pPr>
      <w:r w:rsidRPr="001915CD">
        <w:rPr>
          <w:rFonts w:ascii="Calibri" w:hAnsi="Calibri" w:cs="Calibri"/>
          <w:sz w:val="24"/>
          <w:szCs w:val="24"/>
        </w:rPr>
        <w:t>Uredba Vijeća (EZ) br. 1466/97 od 7. srpnja 1997. o jačanju nadzora stanja proračuna i nadzora i koordinacije ekonomskih politika</w:t>
      </w:r>
    </w:p>
    <w:p w14:paraId="16E65DCB" w14:textId="0FC878A0" w:rsidR="00DA0D70" w:rsidRPr="001915CD" w:rsidRDefault="00772D14" w:rsidP="001915CD">
      <w:pPr>
        <w:pStyle w:val="ListParagraph"/>
        <w:numPr>
          <w:ilvl w:val="0"/>
          <w:numId w:val="36"/>
        </w:numPr>
        <w:jc w:val="both"/>
        <w:rPr>
          <w:rFonts w:ascii="Calibri" w:hAnsi="Calibri" w:cs="Calibri"/>
          <w:sz w:val="24"/>
          <w:szCs w:val="24"/>
        </w:rPr>
      </w:pPr>
      <w:r w:rsidRPr="001915CD">
        <w:rPr>
          <w:rFonts w:ascii="Calibri" w:hAnsi="Calibri" w:cs="Calibri"/>
          <w:sz w:val="24"/>
          <w:szCs w:val="24"/>
        </w:rPr>
        <w:t xml:space="preserve">Direktiva </w:t>
      </w:r>
      <w:r w:rsidR="00DA0D70" w:rsidRPr="001915CD">
        <w:rPr>
          <w:rFonts w:ascii="Calibri" w:hAnsi="Calibri" w:cs="Calibri"/>
          <w:sz w:val="24"/>
          <w:szCs w:val="24"/>
        </w:rPr>
        <w:t>(EU) 2017/1371 Europskog parlamenta i Vijeća od 05. srpnja 2017. o suzbijanju prijevara počinjenih protiv financijskih interesa Unije kaznenopravnim sredstvima (</w:t>
      </w:r>
      <w:r w:rsidRPr="001915CD">
        <w:rPr>
          <w:rFonts w:ascii="Calibri" w:hAnsi="Calibri" w:cs="Calibri"/>
          <w:sz w:val="24"/>
          <w:szCs w:val="24"/>
        </w:rPr>
        <w:t xml:space="preserve">Direktiva </w:t>
      </w:r>
      <w:r w:rsidR="00DA0D70" w:rsidRPr="001915CD">
        <w:rPr>
          <w:rFonts w:ascii="Calibri" w:hAnsi="Calibri" w:cs="Calibri"/>
          <w:sz w:val="24"/>
          <w:szCs w:val="24"/>
        </w:rPr>
        <w:t xml:space="preserve">o suzbijanju prijevara) </w:t>
      </w:r>
    </w:p>
    <w:p w14:paraId="1F81605D" w14:textId="4EEFE3C2" w:rsidR="00FE5506" w:rsidRPr="001915CD" w:rsidRDefault="00FE5506" w:rsidP="001915CD">
      <w:pPr>
        <w:pStyle w:val="ListParagraph"/>
        <w:numPr>
          <w:ilvl w:val="0"/>
          <w:numId w:val="36"/>
        </w:numPr>
        <w:jc w:val="both"/>
        <w:rPr>
          <w:sz w:val="24"/>
          <w:szCs w:val="24"/>
        </w:rPr>
      </w:pPr>
      <w:r w:rsidRPr="001915CD">
        <w:rPr>
          <w:sz w:val="24"/>
          <w:szCs w:val="24"/>
        </w:rPr>
        <w:t>UREDBA (EU, Euratom) 2024/2509 EUROPSKOG PARLAMENTA I VIJEĆA</w:t>
      </w:r>
    </w:p>
    <w:p w14:paraId="1EE246B7" w14:textId="77777777" w:rsidR="001915CD" w:rsidRPr="001915CD" w:rsidRDefault="00FE5506" w:rsidP="001915CD">
      <w:pPr>
        <w:pStyle w:val="ListParagraph"/>
        <w:ind w:left="720"/>
        <w:jc w:val="both"/>
        <w:rPr>
          <w:sz w:val="24"/>
          <w:szCs w:val="24"/>
        </w:rPr>
      </w:pPr>
      <w:r w:rsidRPr="001915CD">
        <w:rPr>
          <w:sz w:val="24"/>
          <w:szCs w:val="24"/>
        </w:rPr>
        <w:t>od 23. rujna 2024. o financijskim pravilima koja se primjenjuju na opći proračun Unije</w:t>
      </w:r>
    </w:p>
    <w:p w14:paraId="1BF7B7AD" w14:textId="5FBADDF7" w:rsidR="00117F6C" w:rsidRPr="001915CD" w:rsidRDefault="00117F6C" w:rsidP="001915CD">
      <w:pPr>
        <w:pStyle w:val="ListParagraph"/>
        <w:numPr>
          <w:ilvl w:val="0"/>
          <w:numId w:val="36"/>
        </w:numPr>
        <w:jc w:val="both"/>
        <w:rPr>
          <w:sz w:val="24"/>
          <w:szCs w:val="24"/>
        </w:rPr>
      </w:pPr>
      <w:r w:rsidRPr="001915CD">
        <w:rPr>
          <w:rFonts w:ascii="Calibri" w:hAnsi="Calibri" w:cs="Calibri"/>
          <w:sz w:val="24"/>
          <w:szCs w:val="24"/>
        </w:rPr>
        <w:t>Program Učinkoviti lju</w:t>
      </w:r>
      <w:r w:rsidR="004A34FB" w:rsidRPr="001915CD">
        <w:rPr>
          <w:rFonts w:ascii="Calibri" w:hAnsi="Calibri" w:cs="Calibri"/>
          <w:sz w:val="24"/>
          <w:szCs w:val="24"/>
        </w:rPr>
        <w:t>d</w:t>
      </w:r>
      <w:r w:rsidRPr="001915CD">
        <w:rPr>
          <w:rFonts w:ascii="Calibri" w:hAnsi="Calibri" w:cs="Calibri"/>
          <w:sz w:val="24"/>
          <w:szCs w:val="24"/>
        </w:rPr>
        <w:t xml:space="preserve">ski potencijali 2021.-2027. </w:t>
      </w:r>
    </w:p>
    <w:p w14:paraId="47299BD7" w14:textId="3FD503BF" w:rsidR="00EC2838" w:rsidRPr="001915CD" w:rsidRDefault="00117F6C" w:rsidP="001915CD">
      <w:pPr>
        <w:pStyle w:val="ListParagraph"/>
        <w:numPr>
          <w:ilvl w:val="0"/>
          <w:numId w:val="36"/>
        </w:numPr>
        <w:jc w:val="both"/>
        <w:rPr>
          <w:rFonts w:ascii="Calibri" w:hAnsi="Calibri" w:cs="Calibri"/>
          <w:sz w:val="24"/>
          <w:szCs w:val="24"/>
        </w:rPr>
      </w:pPr>
      <w:r w:rsidRPr="001915CD">
        <w:rPr>
          <w:rFonts w:ascii="Calibri" w:hAnsi="Calibri" w:cs="Calibri"/>
          <w:sz w:val="24"/>
          <w:szCs w:val="24"/>
        </w:rPr>
        <w:t>Zakon o institucionalnom okviru za korištenje fondova Europske unije u Republici Hrvatskoj (NN 1</w:t>
      </w:r>
      <w:r w:rsidR="00C84095" w:rsidRPr="001915CD">
        <w:rPr>
          <w:rFonts w:ascii="Calibri" w:hAnsi="Calibri" w:cs="Calibri"/>
          <w:sz w:val="24"/>
          <w:szCs w:val="24"/>
        </w:rPr>
        <w:t>1</w:t>
      </w:r>
      <w:r w:rsidRPr="001915CD">
        <w:rPr>
          <w:rFonts w:ascii="Calibri" w:hAnsi="Calibri" w:cs="Calibri"/>
          <w:sz w:val="24"/>
          <w:szCs w:val="24"/>
        </w:rPr>
        <w:t>6/21)</w:t>
      </w:r>
      <w:r w:rsidR="00EC2838" w:rsidRPr="001915CD">
        <w:rPr>
          <w:rFonts w:ascii="Calibri" w:hAnsi="Calibri" w:cs="Calibri"/>
          <w:sz w:val="24"/>
          <w:szCs w:val="24"/>
        </w:rPr>
        <w:t xml:space="preserve"> </w:t>
      </w:r>
    </w:p>
    <w:p w14:paraId="796BEB49" w14:textId="0FE4612A" w:rsidR="00363C10" w:rsidRPr="001915CD" w:rsidRDefault="00E105EF" w:rsidP="001915CD">
      <w:pPr>
        <w:pStyle w:val="ListParagraph"/>
        <w:numPr>
          <w:ilvl w:val="0"/>
          <w:numId w:val="36"/>
        </w:numPr>
        <w:jc w:val="both"/>
        <w:rPr>
          <w:rFonts w:ascii="Calibri" w:hAnsi="Calibri" w:cs="Calibri"/>
          <w:sz w:val="24"/>
          <w:szCs w:val="24"/>
        </w:rPr>
      </w:pPr>
      <w:r w:rsidRPr="001915CD">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1915CD">
        <w:rPr>
          <w:rFonts w:ascii="Calibri" w:hAnsi="Calibri" w:cs="Calibri"/>
          <w:sz w:val="24"/>
          <w:szCs w:val="24"/>
        </w:rPr>
        <w:t xml:space="preserve">(NN 96/22) </w:t>
      </w:r>
      <w:r w:rsidRPr="001915CD">
        <w:rPr>
          <w:rFonts w:ascii="Calibri" w:hAnsi="Calibri" w:cs="Calibri"/>
          <w:sz w:val="24"/>
          <w:szCs w:val="24"/>
        </w:rPr>
        <w:t>(Uredba o tijelima u sustavu upravljanja i kontrole korištenja ESF+)</w:t>
      </w:r>
    </w:p>
    <w:p w14:paraId="49A9857D" w14:textId="664C33A3" w:rsidR="00632665" w:rsidRPr="001915CD" w:rsidRDefault="00632665" w:rsidP="001915CD">
      <w:pPr>
        <w:pStyle w:val="ListParagraph"/>
        <w:numPr>
          <w:ilvl w:val="0"/>
          <w:numId w:val="36"/>
        </w:numPr>
        <w:jc w:val="both"/>
        <w:rPr>
          <w:sz w:val="24"/>
          <w:szCs w:val="24"/>
        </w:rPr>
      </w:pPr>
      <w:r w:rsidRPr="001915CD">
        <w:rPr>
          <w:sz w:val="24"/>
          <w:szCs w:val="24"/>
        </w:rPr>
        <w:t>UREDBA (EU) 2016/679 EUROPSKOG PARLAMENTA I VIJEĆA od 27. travnja 2016. o zaštiti pojedinaca u vezi s obradom osobnih podataka i o slobodnom kretanju takvih podataka te o stavljanju izvan snage Direktive 95/46/EZ</w:t>
      </w: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74DB222D" w14:textId="6E7D0E08"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00154A8F" w:rsidRPr="0089551F">
        <w:rPr>
          <w:rFonts w:ascii="Calibri" w:hAnsi="Calibri" w:cs="Calibri"/>
          <w:i/>
          <w:iCs/>
          <w:sz w:val="24"/>
          <w:szCs w:val="24"/>
        </w:rPr>
        <w:t>de minimis</w:t>
      </w:r>
      <w:r w:rsidR="00154A8F">
        <w:rPr>
          <w:rFonts w:ascii="Calibri" w:hAnsi="Calibri" w:cs="Calibri"/>
          <w:sz w:val="24"/>
          <w:szCs w:val="24"/>
        </w:rPr>
        <w:t xml:space="preserve">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w:t>
      </w: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6E45066F"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 xml:space="preserve">Definicija sukoba interesa </w:t>
      </w:r>
      <w:r w:rsidR="00965CEF" w:rsidRPr="000A638D">
        <w:rPr>
          <w:rFonts w:ascii="Calibri" w:hAnsi="Calibri" w:cs="Calibri"/>
          <w:sz w:val="24"/>
          <w:szCs w:val="24"/>
          <w:lang w:eastAsia="hr-HR" w:bidi="hr-HR"/>
        </w:rPr>
        <w:lastRenderedPageBreak/>
        <w:t>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4E9041B1"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F7CCC59"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1915CD">
        <w:rPr>
          <w:rFonts w:ascii="Calibri" w:hAnsi="Calibri" w:cs="Calibri"/>
          <w:sz w:val="24"/>
          <w:szCs w:val="24"/>
          <w:highlight w:val="yellow"/>
          <w:lang w:eastAsia="hr-HR" w:bidi="hr-HR"/>
        </w:rPr>
        <w:t>&lt;</w:t>
      </w:r>
      <w:r w:rsidR="003F0B53" w:rsidRPr="001915CD">
        <w:rPr>
          <w:rFonts w:ascii="Calibri" w:hAnsi="Calibri" w:cs="Calibri"/>
          <w:i/>
          <w:sz w:val="24"/>
          <w:szCs w:val="24"/>
          <w:highlight w:val="yellow"/>
          <w:lang w:eastAsia="hr-HR" w:bidi="hr-HR"/>
        </w:rPr>
        <w:t>naziv Projekta</w:t>
      </w:r>
      <w:r w:rsidR="003F0B53" w:rsidRPr="001915CD">
        <w:rPr>
          <w:rFonts w:ascii="Calibri" w:hAnsi="Calibri" w:cs="Calibri"/>
          <w:sz w:val="24"/>
          <w:szCs w:val="24"/>
          <w:highlight w:val="yellow"/>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65AB6AE" w14:textId="77777777" w:rsidR="001915CD" w:rsidRDefault="003F0B53" w:rsidP="001915CD">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211F0595" w14:textId="77777777" w:rsidR="001915CD" w:rsidRDefault="001915CD" w:rsidP="001915CD">
      <w:pPr>
        <w:pStyle w:val="ListParagraph"/>
        <w:rPr>
          <w:rFonts w:ascii="Calibri" w:hAnsi="Calibri" w:cs="Calibri"/>
          <w:sz w:val="24"/>
          <w:szCs w:val="24"/>
        </w:rPr>
      </w:pPr>
    </w:p>
    <w:p w14:paraId="61A19FC3" w14:textId="5A34EB8D" w:rsidR="00101E35" w:rsidRPr="001915CD" w:rsidRDefault="00101E35" w:rsidP="001915CD">
      <w:pPr>
        <w:widowControl w:val="0"/>
        <w:numPr>
          <w:ilvl w:val="1"/>
          <w:numId w:val="30"/>
        </w:numPr>
        <w:spacing w:after="0" w:line="240" w:lineRule="auto"/>
        <w:ind w:left="900" w:hanging="540"/>
        <w:jc w:val="both"/>
        <w:rPr>
          <w:rFonts w:ascii="Calibri" w:hAnsi="Calibri" w:cs="Calibri"/>
          <w:sz w:val="24"/>
          <w:szCs w:val="24"/>
          <w:lang w:eastAsia="hr-HR" w:bidi="hr-HR"/>
        </w:rPr>
      </w:pPr>
      <w:r w:rsidRPr="001915CD">
        <w:rPr>
          <w:rFonts w:ascii="Calibri" w:hAnsi="Calibri" w:cs="Calibri"/>
          <w:sz w:val="24"/>
          <w:szCs w:val="24"/>
          <w:lang w:eastAsia="hr-HR" w:bidi="hr-HR"/>
        </w:rPr>
        <w:t xml:space="preserve">Razdoblje provedbe Projekta započinje </w:t>
      </w:r>
      <w:r w:rsidR="000C0A2F" w:rsidRPr="001915CD">
        <w:rPr>
          <w:rFonts w:ascii="Calibri" w:hAnsi="Calibri" w:cs="Calibri"/>
          <w:sz w:val="24"/>
          <w:szCs w:val="24"/>
          <w:highlight w:val="yellow"/>
          <w:lang w:eastAsia="hr-HR" w:bidi="hr-HR"/>
        </w:rPr>
        <w:t>30. lipnja 2023.</w:t>
      </w:r>
      <w:r w:rsidRPr="001915CD">
        <w:rPr>
          <w:rFonts w:ascii="Calibri" w:hAnsi="Calibri" w:cs="Calibri"/>
          <w:sz w:val="24"/>
          <w:szCs w:val="24"/>
          <w:highlight w:val="yellow"/>
          <w:lang w:eastAsia="hr-HR" w:bidi="hr-HR"/>
        </w:rPr>
        <w:t xml:space="preserve"> i traje do &lt;…&gt;</w:t>
      </w:r>
      <w:r w:rsidR="00955DF0" w:rsidRPr="001915CD">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3FD2798E"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FootnoteReferenc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692C7913"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DB20ED" w:rsidRPr="00DB20ED">
        <w:rPr>
          <w:rFonts w:ascii="Calibri" w:hAnsi="Calibri" w:cs="Calibri"/>
          <w:sz w:val="24"/>
          <w:szCs w:val="24"/>
        </w:rPr>
        <w:t>SF.2.4.06.</w:t>
      </w:r>
      <w:r w:rsidR="00D63EFF">
        <w:rPr>
          <w:rFonts w:ascii="Calibri" w:hAnsi="Calibri" w:cs="Calibri"/>
          <w:sz w:val="24"/>
          <w:szCs w:val="24"/>
        </w:rPr>
        <w:t>13</w:t>
      </w:r>
      <w:r w:rsidR="00DB20ED" w:rsidRPr="00DB20ED">
        <w:rPr>
          <w:rFonts w:ascii="Calibri" w:hAnsi="Calibri" w:cs="Calibri"/>
          <w:sz w:val="24"/>
          <w:szCs w:val="24"/>
        </w:rPr>
        <w:t xml:space="preserve">, </w:t>
      </w:r>
      <w:r w:rsidR="00DB20ED" w:rsidRPr="001915CD">
        <w:rPr>
          <w:rFonts w:ascii="Calibri" w:hAnsi="Calibri" w:cs="Calibri"/>
          <w:b/>
          <w:bCs/>
          <w:sz w:val="24"/>
          <w:szCs w:val="24"/>
        </w:rPr>
        <w:t>SHARE – Istraživanje o zdravlju, starenju i umirovljenju u Europi</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1915CD">
        <w:rPr>
          <w:rFonts w:ascii="Calibri" w:hAnsi="Calibri" w:cs="Calibri"/>
          <w:sz w:val="24"/>
          <w:szCs w:val="24"/>
          <w:highlight w:val="yellow"/>
        </w:rPr>
        <w:t>&lt;</w:t>
      </w:r>
      <w:r w:rsidR="003F0B53" w:rsidRPr="001915CD">
        <w:rPr>
          <w:rFonts w:ascii="Calibri" w:hAnsi="Calibri" w:cs="Calibri"/>
          <w:i/>
          <w:sz w:val="24"/>
          <w:szCs w:val="24"/>
          <w:highlight w:val="yellow"/>
        </w:rPr>
        <w:t xml:space="preserve">datum objavljene važeće verzije </w:t>
      </w:r>
      <w:r w:rsidR="00E867B4" w:rsidRPr="001915CD">
        <w:rPr>
          <w:rFonts w:ascii="Calibri" w:hAnsi="Calibri" w:cs="Calibri"/>
          <w:i/>
          <w:sz w:val="24"/>
          <w:szCs w:val="24"/>
          <w:highlight w:val="yellow"/>
        </w:rPr>
        <w:t xml:space="preserve">PDP-a </w:t>
      </w:r>
      <w:r w:rsidR="003F0B53" w:rsidRPr="001915CD">
        <w:rPr>
          <w:rFonts w:ascii="Calibri" w:hAnsi="Calibri" w:cs="Calibri"/>
          <w:i/>
          <w:sz w:val="24"/>
          <w:szCs w:val="24"/>
          <w:highlight w:val="yellow"/>
        </w:rPr>
        <w:t>primjenjive na Ugovor</w:t>
      </w:r>
      <w:r w:rsidR="003505E0" w:rsidRPr="001915CD">
        <w:rPr>
          <w:rFonts w:ascii="Calibri" w:hAnsi="Calibri" w:cs="Calibri"/>
          <w:sz w:val="24"/>
          <w:szCs w:val="24"/>
          <w:highlight w:val="yellow"/>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59ECC916" w:rsidR="00DF27BC" w:rsidRPr="000A638D" w:rsidRDefault="00DF27BC" w:rsidP="001915CD">
      <w:pPr>
        <w:pStyle w:val="ListParagraph"/>
        <w:numPr>
          <w:ilvl w:val="1"/>
          <w:numId w:val="1"/>
        </w:numPr>
        <w:jc w:val="both"/>
        <w:rPr>
          <w:rFonts w:ascii="Calibri" w:hAnsi="Calibri" w:cs="Calibri"/>
          <w:sz w:val="24"/>
          <w:szCs w:val="24"/>
        </w:rPr>
      </w:pPr>
      <w:r w:rsidRPr="000A638D">
        <w:rPr>
          <w:rFonts w:ascii="Calibri" w:hAnsi="Calibri" w:cs="Calibri"/>
          <w:sz w:val="24"/>
          <w:szCs w:val="24"/>
        </w:rPr>
        <w:t xml:space="preserve">Korisnik provodi </w:t>
      </w:r>
      <w:r w:rsidR="133940A4" w:rsidRPr="000A638D">
        <w:rPr>
          <w:rFonts w:ascii="Calibri" w:hAnsi="Calibri" w:cs="Calibri"/>
          <w:sz w:val="24"/>
          <w:szCs w:val="24"/>
        </w:rPr>
        <w:t>P</w:t>
      </w:r>
      <w:r w:rsidRPr="000A638D">
        <w:rPr>
          <w:rFonts w:ascii="Calibri" w:hAnsi="Calibri" w:cs="Calibri"/>
          <w:sz w:val="24"/>
          <w:szCs w:val="24"/>
        </w:rPr>
        <w:t>rojekt sa sljedećim partner</w:t>
      </w:r>
      <w:r w:rsidR="009B4BFC" w:rsidRPr="000A638D">
        <w:rPr>
          <w:rFonts w:ascii="Calibri" w:hAnsi="Calibri" w:cs="Calibri"/>
          <w:sz w:val="24"/>
          <w:szCs w:val="24"/>
        </w:rPr>
        <w:t>om</w:t>
      </w:r>
      <w:r w:rsidRPr="000A638D">
        <w:rPr>
          <w:rFonts w:ascii="Calibri" w:hAnsi="Calibri" w:cs="Calibri"/>
          <w:sz w:val="24"/>
          <w:szCs w:val="24"/>
        </w:rPr>
        <w:t xml:space="preserve">: </w:t>
      </w:r>
    </w:p>
    <w:p w14:paraId="4BBD4E44" w14:textId="77777777" w:rsidR="0086501A" w:rsidRDefault="00A707FC" w:rsidP="0086501A">
      <w:pPr>
        <w:pStyle w:val="ListParagraph"/>
        <w:ind w:left="900"/>
        <w:jc w:val="both"/>
        <w:rPr>
          <w:rFonts w:ascii="Calibri" w:hAnsi="Calibri" w:cs="Calibri"/>
          <w:i/>
          <w:sz w:val="24"/>
          <w:szCs w:val="24"/>
        </w:rPr>
      </w:pPr>
      <w:r w:rsidRPr="001915CD">
        <w:rPr>
          <w:rFonts w:ascii="Calibri" w:hAnsi="Calibri" w:cs="Calibri"/>
          <w:b/>
          <w:bCs/>
          <w:i/>
          <w:sz w:val="24"/>
          <w:szCs w:val="24"/>
        </w:rPr>
        <w:t xml:space="preserve">Ekonomski fakultet Sveučilišta u </w:t>
      </w:r>
      <w:r w:rsidRPr="00FB2BF7">
        <w:rPr>
          <w:rFonts w:ascii="Calibri" w:hAnsi="Calibri" w:cs="Calibri"/>
          <w:b/>
          <w:bCs/>
          <w:i/>
          <w:sz w:val="24"/>
          <w:szCs w:val="24"/>
        </w:rPr>
        <w:t>Zagrebu</w:t>
      </w:r>
      <w:r w:rsidRPr="00A707FC">
        <w:rPr>
          <w:rFonts w:ascii="Calibri" w:hAnsi="Calibri" w:cs="Calibri"/>
          <w:i/>
          <w:sz w:val="24"/>
          <w:szCs w:val="24"/>
        </w:rPr>
        <w:t>, OIB: 27208467122.</w:t>
      </w:r>
    </w:p>
    <w:p w14:paraId="7BC68EBA" w14:textId="77DB221C" w:rsidR="00195B81" w:rsidRPr="0086501A" w:rsidRDefault="00BA45FE" w:rsidP="0086501A">
      <w:pPr>
        <w:pStyle w:val="ListParagraph"/>
        <w:numPr>
          <w:ilvl w:val="1"/>
          <w:numId w:val="1"/>
        </w:numPr>
        <w:jc w:val="both"/>
        <w:rPr>
          <w:rFonts w:ascii="Calibri" w:hAnsi="Calibri" w:cs="Calibri"/>
          <w:i/>
          <w:sz w:val="24"/>
          <w:szCs w:val="24"/>
        </w:rPr>
      </w:pPr>
      <w:r w:rsidRPr="0086501A">
        <w:rPr>
          <w:rFonts w:ascii="Calibri" w:hAnsi="Calibri" w:cs="Calibri"/>
          <w:sz w:val="24"/>
          <w:szCs w:val="24"/>
        </w:rPr>
        <w:t xml:space="preserve">Korisnik se </w:t>
      </w:r>
      <w:r w:rsidR="00195B81" w:rsidRPr="0086501A">
        <w:rPr>
          <w:rFonts w:ascii="Calibri" w:hAnsi="Calibri" w:cs="Calibri"/>
          <w:sz w:val="24"/>
          <w:szCs w:val="24"/>
        </w:rPr>
        <w:t xml:space="preserve">obvezuje provesti Projekt s dužnom pažnjom, transparentno, u skladu s najboljom praksom u predmetnom području, </w:t>
      </w:r>
      <w:r w:rsidR="009B4BFC" w:rsidRPr="0086501A">
        <w:rPr>
          <w:rFonts w:ascii="Calibri" w:hAnsi="Calibri" w:cs="Calibri"/>
          <w:sz w:val="24"/>
          <w:szCs w:val="24"/>
        </w:rPr>
        <w:t>poštujući načela ekonomičnosti</w:t>
      </w:r>
      <w:r w:rsidR="00D17279" w:rsidRPr="0086501A">
        <w:rPr>
          <w:rFonts w:ascii="Calibri" w:hAnsi="Calibri" w:cs="Calibri"/>
          <w:sz w:val="24"/>
          <w:szCs w:val="24"/>
        </w:rPr>
        <w:t xml:space="preserve">, učinkovitosti </w:t>
      </w:r>
      <w:r w:rsidR="009B4BFC" w:rsidRPr="0086501A">
        <w:rPr>
          <w:rFonts w:ascii="Calibri" w:hAnsi="Calibri" w:cs="Calibri"/>
          <w:sz w:val="24"/>
          <w:szCs w:val="24"/>
        </w:rPr>
        <w:t>i djelotvornosti</w:t>
      </w:r>
      <w:r w:rsidR="00CA0DC4" w:rsidRPr="0086501A">
        <w:rPr>
          <w:rFonts w:ascii="Calibri" w:hAnsi="Calibri" w:cs="Calibri"/>
          <w:sz w:val="24"/>
          <w:szCs w:val="24"/>
        </w:rPr>
        <w:t xml:space="preserve">, jednakog postupanja </w:t>
      </w:r>
      <w:r w:rsidR="00195B81" w:rsidRPr="0086501A">
        <w:rPr>
          <w:rFonts w:ascii="Calibri" w:hAnsi="Calibri" w:cs="Calibri"/>
          <w:sz w:val="24"/>
          <w:szCs w:val="24"/>
        </w:rPr>
        <w:t>te</w:t>
      </w:r>
      <w:r w:rsidR="009B4BFC" w:rsidRPr="0086501A">
        <w:rPr>
          <w:rFonts w:ascii="Calibri" w:hAnsi="Calibri" w:cs="Calibri"/>
          <w:sz w:val="24"/>
          <w:szCs w:val="24"/>
        </w:rPr>
        <w:t xml:space="preserve"> </w:t>
      </w:r>
      <w:r w:rsidRPr="0086501A">
        <w:rPr>
          <w:rFonts w:ascii="Calibri" w:hAnsi="Calibri" w:cs="Calibri"/>
          <w:sz w:val="24"/>
          <w:szCs w:val="24"/>
        </w:rPr>
        <w:t xml:space="preserve">u skladu s primjenjivim pravom Europske </w:t>
      </w:r>
      <w:r w:rsidR="008C7EF0" w:rsidRPr="0086501A">
        <w:rPr>
          <w:rFonts w:ascii="Calibri" w:hAnsi="Calibri" w:cs="Calibri"/>
          <w:sz w:val="24"/>
          <w:szCs w:val="24"/>
        </w:rPr>
        <w:t xml:space="preserve">unije </w:t>
      </w:r>
      <w:r w:rsidRPr="0086501A">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lastRenderedPageBreak/>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21E00500"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3F5DDAD4"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00D7436E" w:rsidRPr="00D7436E">
        <w:rPr>
          <w:rFonts w:ascii="Calibri" w:hAnsi="Calibri" w:cs="Calibri"/>
          <w:sz w:val="24"/>
          <w:szCs w:val="24"/>
          <w:highlight w:val="yellow"/>
        </w:rPr>
        <w:t>&lt;…&gt;</w:t>
      </w:r>
      <w:r w:rsidR="00D7436E">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5CAFE206" w14:textId="0EA0D893" w:rsidR="003F0B53" w:rsidRPr="000A638D" w:rsidRDefault="003F0B53" w:rsidP="001915CD">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D7436E" w:rsidRPr="00D7436E">
        <w:rPr>
          <w:rFonts w:ascii="Calibri" w:hAnsi="Calibri" w:cs="Calibri"/>
          <w:sz w:val="24"/>
          <w:szCs w:val="24"/>
          <w:highlight w:val="yellow"/>
        </w:rPr>
        <w:t>&lt;…&gt;</w:t>
      </w:r>
      <w:r w:rsidR="00D7436E">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9A524E">
        <w:rPr>
          <w:rFonts w:ascii="Calibri" w:hAnsi="Calibri" w:cs="Calibri"/>
          <w:sz w:val="24"/>
          <w:szCs w:val="24"/>
        </w:rPr>
        <w:t>100</w:t>
      </w:r>
      <w:r w:rsidR="009A524E"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39258566"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9A524E">
        <w:rPr>
          <w:rFonts w:ascii="Calibri" w:hAnsi="Calibri" w:cs="Calibri"/>
          <w:sz w:val="24"/>
          <w:szCs w:val="24"/>
        </w:rPr>
        <w:t>15</w:t>
      </w:r>
      <w:r w:rsidR="009A524E"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6D1175C2"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9A524E">
        <w:rPr>
          <w:rFonts w:ascii="Calibri" w:hAnsi="Calibri" w:cs="Calibri"/>
          <w:sz w:val="24"/>
          <w:szCs w:val="24"/>
        </w:rPr>
        <w:t>85</w:t>
      </w:r>
      <w:r w:rsidR="009A524E"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lastRenderedPageBreak/>
        <w:t xml:space="preserve"> </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3BB59CD6"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r w:rsidR="00792005">
        <w:rPr>
          <w:rFonts w:ascii="Calibri" w:hAnsi="Calibri" w:cs="Calibri"/>
          <w:sz w:val="24"/>
          <w:szCs w:val="24"/>
        </w:rPr>
        <w:t xml:space="preserve"> </w:t>
      </w:r>
      <w:r w:rsidR="00792005" w:rsidRPr="001915CD">
        <w:rPr>
          <w:rFonts w:ascii="Calibri" w:hAnsi="Calibri" w:cs="Calibri"/>
          <w:sz w:val="24"/>
          <w:szCs w:val="24"/>
        </w:rPr>
        <w:t>Trošak rada isplaćen iz sredstava Državnog proračuna smatra se prihvatljivim plaćenim troškom.</w:t>
      </w:r>
    </w:p>
    <w:p w14:paraId="22B3105A" w14:textId="65B1566F"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standardne veličine jediničnih troškova 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3" w:name="_Hlk25584500"/>
      <w:r w:rsidR="00E867B4" w:rsidRPr="000A638D">
        <w:rPr>
          <w:rFonts w:ascii="Calibri" w:hAnsi="Calibri" w:cs="Calibri"/>
          <w:sz w:val="24"/>
          <w:szCs w:val="24"/>
        </w:rPr>
        <w:t xml:space="preserve">PDP-a </w:t>
      </w:r>
      <w:r w:rsidR="002E3718" w:rsidRPr="000A638D">
        <w:rPr>
          <w:rFonts w:ascii="Calibri" w:hAnsi="Calibri" w:cs="Calibri"/>
          <w:sz w:val="24"/>
          <w:szCs w:val="24"/>
        </w:rPr>
        <w:t>iz</w:t>
      </w:r>
      <w:r w:rsidR="00955DF0" w:rsidRPr="000A638D">
        <w:rPr>
          <w:rFonts w:ascii="Calibri" w:hAnsi="Calibri" w:cs="Calibri"/>
          <w:sz w:val="24"/>
          <w:szCs w:val="24"/>
        </w:rPr>
        <w:t xml:space="preserve"> članka 2. stavka 6.</w:t>
      </w:r>
      <w:r w:rsidRPr="000A638D">
        <w:rPr>
          <w:rFonts w:ascii="Calibri" w:hAnsi="Calibri" w:cs="Calibri"/>
          <w:sz w:val="24"/>
          <w:szCs w:val="24"/>
        </w:rPr>
        <w:t xml:space="preserve"> </w:t>
      </w:r>
      <w:r w:rsidR="00610D7F" w:rsidRPr="000A638D">
        <w:rPr>
          <w:rFonts w:ascii="Calibri" w:hAnsi="Calibri" w:cs="Calibri"/>
          <w:sz w:val="24"/>
          <w:szCs w:val="24"/>
        </w:rPr>
        <w:t xml:space="preserve">točke 1. </w:t>
      </w:r>
      <w:r w:rsidR="00113CCA" w:rsidRPr="000A638D">
        <w:rPr>
          <w:rFonts w:ascii="Calibri" w:hAnsi="Calibri" w:cs="Calibri"/>
          <w:sz w:val="24"/>
          <w:szCs w:val="24"/>
        </w:rPr>
        <w:t xml:space="preserve">i </w:t>
      </w:r>
      <w:r w:rsidR="0017246C" w:rsidRPr="0017246C">
        <w:rPr>
          <w:rFonts w:ascii="Calibri" w:hAnsi="Calibri" w:cs="Calibri"/>
          <w:sz w:val="24"/>
          <w:szCs w:val="24"/>
        </w:rPr>
        <w:t>Prilogu 1 Ugovora: Opis i proračun Projekta</w:t>
      </w:r>
      <w:r w:rsidR="00F9719E" w:rsidRPr="000A638D">
        <w:rPr>
          <w:rFonts w:ascii="Calibri" w:hAnsi="Calibri" w:cs="Calibri"/>
          <w:sz w:val="24"/>
          <w:szCs w:val="24"/>
        </w:rPr>
        <w:t>.</w:t>
      </w:r>
      <w:r w:rsidRPr="000A638D">
        <w:rPr>
          <w:rFonts w:ascii="Calibri" w:hAnsi="Calibri" w:cs="Calibri"/>
          <w:sz w:val="24"/>
          <w:szCs w:val="24"/>
        </w:rPr>
        <w:t xml:space="preserve"> </w:t>
      </w:r>
      <w:bookmarkEnd w:id="3"/>
    </w:p>
    <w:p w14:paraId="1D5916F1" w14:textId="0E36924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EF3C20">
        <w:rPr>
          <w:rFonts w:ascii="Calibri" w:hAnsi="Calibri" w:cs="Calibri"/>
          <w:sz w:val="24"/>
          <w:szCs w:val="24"/>
        </w:rPr>
        <w:t>7</w:t>
      </w:r>
      <w:r w:rsidR="00EF3C20" w:rsidRPr="000A638D">
        <w:rPr>
          <w:rFonts w:ascii="Calibri" w:hAnsi="Calibri" w:cs="Calibri"/>
          <w:sz w:val="24"/>
          <w:szCs w:val="24"/>
        </w:rPr>
        <w:t>%</w:t>
      </w:r>
      <w:r w:rsidR="004D13E6">
        <w:rPr>
          <w:rFonts w:ascii="Calibri" w:hAnsi="Calibri" w:cs="Calibri"/>
          <w:sz w:val="24"/>
          <w:szCs w:val="24"/>
        </w:rPr>
        <w:t xml:space="preserve"> prihvatljivih</w:t>
      </w:r>
      <w:r w:rsidR="00EF3C20" w:rsidRPr="000A638D">
        <w:rPr>
          <w:rFonts w:ascii="Calibri" w:hAnsi="Calibri" w:cs="Calibri"/>
          <w:sz w:val="24"/>
          <w:szCs w:val="24"/>
        </w:rPr>
        <w:t xml:space="preserve"> </w:t>
      </w:r>
      <w:r w:rsidRPr="000A638D">
        <w:rPr>
          <w:rFonts w:ascii="Calibri" w:hAnsi="Calibri" w:cs="Calibri"/>
          <w:iCs/>
          <w:sz w:val="24"/>
          <w:szCs w:val="24"/>
        </w:rPr>
        <w:t>izravnih troškova.</w:t>
      </w:r>
    </w:p>
    <w:p w14:paraId="116E0C7F" w14:textId="59CED6F8"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 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349E5E9"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Default="000F34E1" w:rsidP="00CF63A2">
      <w:pPr>
        <w:pStyle w:val="ListParagraph"/>
        <w:ind w:left="900"/>
        <w:jc w:val="both"/>
        <w:rPr>
          <w:rFonts w:ascii="Calibri" w:hAnsi="Calibri" w:cs="Calibri"/>
          <w:sz w:val="24"/>
          <w:szCs w:val="24"/>
        </w:rPr>
      </w:pPr>
    </w:p>
    <w:p w14:paraId="58B42CA5" w14:textId="77777777" w:rsidR="002678D9" w:rsidRDefault="002678D9" w:rsidP="00CF63A2">
      <w:pPr>
        <w:pStyle w:val="ListParagraph"/>
        <w:ind w:left="900"/>
        <w:jc w:val="both"/>
        <w:rPr>
          <w:rFonts w:ascii="Calibri" w:hAnsi="Calibri" w:cs="Calibri"/>
          <w:sz w:val="24"/>
          <w:szCs w:val="24"/>
        </w:rPr>
      </w:pPr>
    </w:p>
    <w:p w14:paraId="0C251FD8" w14:textId="77777777" w:rsidR="002678D9" w:rsidRDefault="002678D9" w:rsidP="00CF63A2">
      <w:pPr>
        <w:pStyle w:val="ListParagraph"/>
        <w:ind w:left="900"/>
        <w:jc w:val="both"/>
        <w:rPr>
          <w:rFonts w:ascii="Calibri" w:hAnsi="Calibri" w:cs="Calibri"/>
          <w:sz w:val="24"/>
          <w:szCs w:val="24"/>
        </w:rPr>
      </w:pPr>
    </w:p>
    <w:p w14:paraId="3FF8B8BD" w14:textId="77777777" w:rsidR="002678D9" w:rsidRPr="000A638D" w:rsidRDefault="002678D9"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2AFE9968" w:rsidR="000F34E1"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69D134EE" w14:textId="674AF728" w:rsidR="009B6C74"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2FFB18F0" w14:textId="3D224617" w:rsidR="00E105EF" w:rsidRPr="000A638D" w:rsidRDefault="00E105EF" w:rsidP="00677859">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27A64C27" w:rsidR="00AF73E2" w:rsidRDefault="00AF73E2" w:rsidP="00C75786">
      <w:pPr>
        <w:pStyle w:val="ListParagraph"/>
        <w:numPr>
          <w:ilvl w:val="2"/>
          <w:numId w:val="3"/>
        </w:numPr>
        <w:jc w:val="both"/>
        <w:rPr>
          <w:rFonts w:ascii="Calibri" w:hAnsi="Calibri" w:cs="Calibri"/>
          <w:sz w:val="24"/>
          <w:szCs w:val="24"/>
        </w:rPr>
      </w:pPr>
      <w:bookmarkStart w:id="4" w:name="_Hlk202881191"/>
      <w:r w:rsidRPr="002678D9">
        <w:rPr>
          <w:rFonts w:ascii="Calibri" w:hAnsi="Calibri" w:cs="Calibri"/>
          <w:sz w:val="24"/>
          <w:szCs w:val="24"/>
        </w:rPr>
        <w:t xml:space="preserve">Početni plan dostavljanja Zahtjeva za nadoknadom sredstava </w:t>
      </w:r>
      <w:bookmarkEnd w:id="4"/>
      <w:r w:rsidRPr="002678D9">
        <w:rPr>
          <w:rFonts w:ascii="Calibri" w:hAnsi="Calibri" w:cs="Calibri"/>
          <w:sz w:val="24"/>
          <w:szCs w:val="24"/>
        </w:rPr>
        <w:t xml:space="preserve"> </w:t>
      </w:r>
    </w:p>
    <w:p w14:paraId="1DC40CEA" w14:textId="3CBFB158" w:rsidR="00885180" w:rsidRDefault="003F0B53" w:rsidP="00C75786">
      <w:pPr>
        <w:pStyle w:val="ListParagraph"/>
        <w:numPr>
          <w:ilvl w:val="2"/>
          <w:numId w:val="3"/>
        </w:numPr>
        <w:jc w:val="both"/>
        <w:rPr>
          <w:rFonts w:ascii="Calibri" w:hAnsi="Calibri" w:cs="Calibri"/>
          <w:sz w:val="24"/>
          <w:szCs w:val="24"/>
        </w:rPr>
      </w:pPr>
      <w:r w:rsidRPr="002678D9">
        <w:rPr>
          <w:rFonts w:ascii="Calibri" w:hAnsi="Calibri" w:cs="Calibri"/>
          <w:sz w:val="24"/>
          <w:szCs w:val="24"/>
        </w:rPr>
        <w:t>Plan nabave</w:t>
      </w:r>
      <w:r w:rsidR="00885180" w:rsidRPr="002678D9">
        <w:rPr>
          <w:rFonts w:ascii="Calibri" w:hAnsi="Calibri" w:cs="Calibri"/>
          <w:sz w:val="24"/>
          <w:szCs w:val="24"/>
        </w:rPr>
        <w:t xml:space="preserve"> </w:t>
      </w:r>
    </w:p>
    <w:p w14:paraId="1D496707" w14:textId="78B047EB" w:rsidR="00E6705A" w:rsidRPr="002678D9" w:rsidRDefault="003F0B53" w:rsidP="002678D9">
      <w:pPr>
        <w:pStyle w:val="ListParagraph"/>
        <w:numPr>
          <w:ilvl w:val="2"/>
          <w:numId w:val="3"/>
        </w:numPr>
        <w:jc w:val="both"/>
        <w:rPr>
          <w:rFonts w:ascii="Calibri" w:hAnsi="Calibri" w:cs="Calibri"/>
          <w:sz w:val="24"/>
          <w:szCs w:val="24"/>
        </w:rPr>
      </w:pPr>
      <w:r w:rsidRPr="002678D9">
        <w:rPr>
          <w:rFonts w:ascii="Calibri" w:hAnsi="Calibri" w:cs="Calibri"/>
          <w:sz w:val="24"/>
          <w:szCs w:val="24"/>
        </w:rPr>
        <w:t>Z</w:t>
      </w:r>
      <w:r w:rsidR="00ED0C63" w:rsidRPr="002678D9">
        <w:rPr>
          <w:rFonts w:ascii="Calibri" w:hAnsi="Calibri" w:cs="Calibri"/>
          <w:sz w:val="24"/>
          <w:szCs w:val="24"/>
        </w:rPr>
        <w:t>ahtjev za nadoknadom sredstava</w:t>
      </w:r>
    </w:p>
    <w:p w14:paraId="5BD2874B" w14:textId="620124F5" w:rsidR="004D13E6" w:rsidRPr="004D13E6" w:rsidRDefault="004D13E6" w:rsidP="00D7436E">
      <w:pPr>
        <w:pStyle w:val="ListParagraph"/>
        <w:numPr>
          <w:ilvl w:val="2"/>
          <w:numId w:val="3"/>
        </w:numPr>
        <w:jc w:val="both"/>
        <w:rPr>
          <w:rFonts w:ascii="Calibri" w:hAnsi="Calibri" w:cs="Calibri"/>
          <w:i/>
          <w:iCs/>
          <w:sz w:val="24"/>
          <w:szCs w:val="24"/>
        </w:rPr>
      </w:pPr>
      <w:r w:rsidRPr="004D13E6">
        <w:rPr>
          <w:rFonts w:ascii="Calibri" w:hAnsi="Calibri" w:cs="Calibri"/>
          <w:sz w:val="24"/>
          <w:szCs w:val="24"/>
        </w:rPr>
        <w:t xml:space="preserve">Završni zahtjev za nadoknadom sredstava </w:t>
      </w:r>
    </w:p>
    <w:p w14:paraId="6C3E3C90" w14:textId="15AD264F" w:rsidR="003F0B53" w:rsidRPr="002678D9" w:rsidRDefault="003F0B53" w:rsidP="00D7436E">
      <w:pPr>
        <w:pStyle w:val="ListParagraph"/>
        <w:numPr>
          <w:ilvl w:val="2"/>
          <w:numId w:val="3"/>
        </w:numPr>
        <w:jc w:val="both"/>
        <w:rPr>
          <w:rFonts w:ascii="Calibri" w:hAnsi="Calibri" w:cs="Calibri"/>
          <w:sz w:val="24"/>
          <w:szCs w:val="24"/>
        </w:rPr>
      </w:pPr>
      <w:r w:rsidRPr="002678D9">
        <w:rPr>
          <w:rFonts w:ascii="Calibri" w:hAnsi="Calibri" w:cs="Calibri"/>
          <w:sz w:val="24"/>
          <w:szCs w:val="24"/>
        </w:rPr>
        <w:t>Izvješće nakon provedbe projekta</w:t>
      </w:r>
    </w:p>
    <w:p w14:paraId="2AA64551" w14:textId="02C4DBAA"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021EF31D" w:rsidR="00E6705A" w:rsidRPr="000A638D" w:rsidRDefault="00AF73E2" w:rsidP="00EF5595">
      <w:pPr>
        <w:pStyle w:val="ListParagraph"/>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w:t>
      </w:r>
      <w:r w:rsidRPr="000D505B">
        <w:rPr>
          <w:rFonts w:ascii="Calibri" w:hAnsi="Calibri" w:cs="Calibri"/>
          <w:sz w:val="24"/>
          <w:szCs w:val="24"/>
        </w:rPr>
        <w:lastRenderedPageBreak/>
        <w:t xml:space="preserve">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5340F257"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73296B4F" w14:textId="77777777" w:rsidR="002678D9" w:rsidRDefault="00127F44" w:rsidP="00C75786">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D6DE59E" w14:textId="1A81731A" w:rsidR="00074897" w:rsidRPr="002678D9" w:rsidRDefault="000378B9" w:rsidP="00C75786">
      <w:pPr>
        <w:pStyle w:val="ListParagraph"/>
        <w:numPr>
          <w:ilvl w:val="2"/>
          <w:numId w:val="3"/>
        </w:numPr>
        <w:jc w:val="both"/>
        <w:rPr>
          <w:rFonts w:ascii="Calibri" w:hAnsi="Calibri" w:cs="Calibri"/>
          <w:sz w:val="24"/>
          <w:szCs w:val="24"/>
        </w:rPr>
      </w:pPr>
      <w:r w:rsidRPr="002678D9">
        <w:rPr>
          <w:rFonts w:ascii="Calibri" w:hAnsi="Calibri" w:cs="Calibri"/>
          <w:iCs/>
          <w:sz w:val="24"/>
          <w:szCs w:val="24"/>
        </w:rPr>
        <w:t>Zahtjeve za nadoknadom sredstava najkasnije u roku od 15 dana od isteka svak</w:t>
      </w:r>
      <w:r w:rsidR="001915CD" w:rsidRPr="002678D9">
        <w:rPr>
          <w:rFonts w:ascii="Calibri" w:hAnsi="Calibri" w:cs="Calibri"/>
          <w:iCs/>
          <w:sz w:val="24"/>
          <w:szCs w:val="24"/>
        </w:rPr>
        <w:t>ih 6</w:t>
      </w:r>
      <w:r w:rsidRPr="002678D9">
        <w:rPr>
          <w:rFonts w:ascii="Calibri" w:hAnsi="Calibri" w:cs="Calibri"/>
          <w:iCs/>
          <w:sz w:val="24"/>
          <w:szCs w:val="24"/>
        </w:rPr>
        <w:t xml:space="preserve"> mjesec</w:t>
      </w:r>
      <w:r w:rsidR="001915CD" w:rsidRPr="002678D9">
        <w:rPr>
          <w:rFonts w:ascii="Calibri" w:hAnsi="Calibri" w:cs="Calibri"/>
          <w:iCs/>
          <w:sz w:val="24"/>
          <w:szCs w:val="24"/>
        </w:rPr>
        <w:t>i</w:t>
      </w:r>
      <w:r w:rsidRPr="002678D9">
        <w:rPr>
          <w:rFonts w:ascii="Calibri" w:hAnsi="Calibri" w:cs="Calibri"/>
          <w:iCs/>
          <w:sz w:val="24"/>
          <w:szCs w:val="24"/>
        </w:rPr>
        <w:t xml:space="preserve"> od dana sklapanja Ugovora</w:t>
      </w:r>
      <w:r w:rsidR="001915CD" w:rsidRPr="002678D9">
        <w:rPr>
          <w:rFonts w:ascii="Calibri" w:hAnsi="Calibri" w:cs="Calibri"/>
          <w:iCs/>
          <w:sz w:val="24"/>
          <w:szCs w:val="24"/>
        </w:rPr>
        <w:t>.</w:t>
      </w:r>
    </w:p>
    <w:p w14:paraId="10F729A6" w14:textId="77777777" w:rsidR="002678D9" w:rsidRDefault="00074897" w:rsidP="002678D9">
      <w:pPr>
        <w:pStyle w:val="ListParagraph"/>
        <w:numPr>
          <w:ilvl w:val="2"/>
          <w:numId w:val="3"/>
        </w:numPr>
        <w:jc w:val="both"/>
        <w:rPr>
          <w:rFonts w:ascii="Calibri" w:hAnsi="Calibri" w:cs="Calibri"/>
          <w:iCs/>
          <w:sz w:val="24"/>
          <w:szCs w:val="24"/>
        </w:rPr>
      </w:pPr>
      <w:r w:rsidRPr="002678D9">
        <w:rPr>
          <w:rFonts w:ascii="Calibri" w:hAnsi="Calibri" w:cs="Calibri"/>
          <w:iCs/>
          <w:sz w:val="24"/>
          <w:szCs w:val="24"/>
        </w:rPr>
        <w:t>Završni zahtjev za nadoknadom sredstava najkasnije u roku od trideset dana od dana završetka provedbe projekta.</w:t>
      </w:r>
    </w:p>
    <w:p w14:paraId="0EA84005" w14:textId="08507077" w:rsidR="00E83848" w:rsidRPr="002678D9" w:rsidRDefault="003F0B53" w:rsidP="002678D9">
      <w:pPr>
        <w:pStyle w:val="ListParagraph"/>
        <w:numPr>
          <w:ilvl w:val="2"/>
          <w:numId w:val="3"/>
        </w:numPr>
        <w:jc w:val="both"/>
        <w:rPr>
          <w:rFonts w:ascii="Calibri" w:hAnsi="Calibri" w:cs="Calibri"/>
          <w:iCs/>
          <w:sz w:val="24"/>
          <w:szCs w:val="24"/>
        </w:rPr>
      </w:pPr>
      <w:r w:rsidRPr="002678D9">
        <w:rPr>
          <w:rFonts w:ascii="Calibri" w:hAnsi="Calibri" w:cs="Calibri"/>
          <w:sz w:val="24"/>
          <w:szCs w:val="24"/>
        </w:rPr>
        <w:t>Izvješć</w:t>
      </w:r>
      <w:r w:rsidR="00345970" w:rsidRPr="002678D9">
        <w:rPr>
          <w:rFonts w:ascii="Calibri" w:hAnsi="Calibri" w:cs="Calibri"/>
          <w:sz w:val="24"/>
          <w:szCs w:val="24"/>
        </w:rPr>
        <w:t>e</w:t>
      </w:r>
      <w:r w:rsidRPr="002678D9">
        <w:rPr>
          <w:rFonts w:ascii="Calibri" w:hAnsi="Calibri" w:cs="Calibri"/>
          <w:sz w:val="24"/>
          <w:szCs w:val="24"/>
        </w:rPr>
        <w:t xml:space="preserve"> nakon provedbe projekta</w:t>
      </w:r>
    </w:p>
    <w:p w14:paraId="13F10169" w14:textId="6B438E36" w:rsidR="003854DA" w:rsidRPr="001915CD" w:rsidRDefault="00E83848" w:rsidP="001915CD">
      <w:pPr>
        <w:ind w:left="720"/>
        <w:jc w:val="both"/>
        <w:rPr>
          <w:rFonts w:ascii="Calibri" w:hAnsi="Calibri" w:cs="Calibri"/>
          <w:sz w:val="24"/>
          <w:szCs w:val="24"/>
        </w:rPr>
      </w:pPr>
      <w:r w:rsidRPr="00E83848">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PT2, u svrhu praćenja održivosti projekta, </w:t>
      </w:r>
      <w:r w:rsidR="00D63EFF">
        <w:rPr>
          <w:rFonts w:ascii="Calibri" w:hAnsi="Calibri" w:cs="Calibri"/>
          <w:sz w:val="24"/>
          <w:szCs w:val="24"/>
        </w:rPr>
        <w:t>jednu</w:t>
      </w:r>
      <w:r w:rsidRPr="00E83848">
        <w:rPr>
          <w:rFonts w:ascii="Calibri" w:hAnsi="Calibri" w:cs="Calibri"/>
          <w:sz w:val="24"/>
          <w:szCs w:val="24"/>
        </w:rPr>
        <w:t xml:space="preserve"> godin</w:t>
      </w:r>
      <w:r w:rsidR="00D63EFF">
        <w:rPr>
          <w:rFonts w:ascii="Calibri" w:hAnsi="Calibri" w:cs="Calibri"/>
          <w:sz w:val="24"/>
          <w:szCs w:val="24"/>
        </w:rPr>
        <w:t>u</w:t>
      </w:r>
      <w:r w:rsidRPr="00E83848">
        <w:rPr>
          <w:rFonts w:ascii="Calibri" w:hAnsi="Calibri" w:cs="Calibri"/>
          <w:sz w:val="24"/>
          <w:szCs w:val="24"/>
        </w:rPr>
        <w:t xml:space="preserve"> od datuma završetka provedbe projekta. PT2, uz suglasnost PT1, odlučuje o primjerenoj razini ostvarenja pokazatelja održivosti uzimajući u obzir sve okolnosti koje su mogle utjecati na ostvarenje istog.</w:t>
      </w:r>
      <w:r w:rsidR="003F0B53" w:rsidRPr="001915CD">
        <w:rPr>
          <w:rFonts w:ascii="Calibri" w:hAnsi="Calibri" w:cs="Calibri"/>
          <w:sz w:val="24"/>
          <w:szCs w:val="24"/>
        </w:rPr>
        <w:t xml:space="preserve"> </w:t>
      </w:r>
    </w:p>
    <w:p w14:paraId="407C41D3" w14:textId="1A1E9E54" w:rsidR="003805DB"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7DCC0AE4" w:rsidR="003805DB"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C87D56" w:rsidRPr="000A638D">
        <w:rPr>
          <w:rFonts w:ascii="Calibri" w:hAnsi="Calibri" w:cs="Calibri"/>
          <w:sz w:val="24"/>
          <w:szCs w:val="24"/>
        </w:rPr>
        <w:lastRenderedPageBreak/>
        <w:t>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4789957F"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00BA07F8">
        <w:rPr>
          <w:rFonts w:ascii="Calibri" w:hAnsi="Calibri" w:cs="Calibri"/>
          <w:sz w:val="24"/>
          <w:szCs w:val="24"/>
          <w:lang w:eastAsia="hr-HR" w:bidi="hr-HR"/>
        </w:rPr>
        <w:t>.</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301B78C5" w:rsidR="008F1936" w:rsidRPr="000A638D" w:rsidRDefault="003F0B53" w:rsidP="00FE5506">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10315AE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5" w:name="bookmark54"/>
      <w:bookmarkStart w:id="6" w:name="bookmark30"/>
      <w:bookmarkStart w:id="7"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lastRenderedPageBreak/>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ListParagraph"/>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63566C1" w:rsidR="002F4B8E"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3CAD1CEE"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Pr="000A638D" w:rsidRDefault="006951BE" w:rsidP="00D56831">
      <w:pPr>
        <w:rPr>
          <w:rFonts w:ascii="Calibri" w:hAnsi="Calibri" w:cs="Calibri"/>
          <w:lang w:eastAsia="hr-HR" w:bidi="hr-HR"/>
        </w:rPr>
      </w:pPr>
    </w:p>
    <w:p w14:paraId="14AE52B1" w14:textId="466C649D"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w:t>
      </w:r>
      <w:r w:rsidR="00E32EEC">
        <w:rPr>
          <w:rFonts w:ascii="Calibri" w:eastAsia="Arial" w:hAnsi="Calibri" w:cs="Calibri"/>
          <w:b/>
          <w:bCs/>
          <w:sz w:val="24"/>
          <w:szCs w:val="24"/>
          <w:lang w:eastAsia="hr-HR" w:bidi="hr-HR"/>
        </w:rPr>
        <w:t xml:space="preserve"> </w:t>
      </w:r>
      <w:r w:rsidR="00E32EEC" w:rsidRPr="0089551F">
        <w:rPr>
          <w:rFonts w:ascii="Calibri" w:eastAsia="Arial" w:hAnsi="Calibri" w:cs="Calibri"/>
          <w:b/>
          <w:bCs/>
          <w:i/>
          <w:iCs/>
          <w:sz w:val="24"/>
          <w:szCs w:val="24"/>
          <w:lang w:eastAsia="hr-HR" w:bidi="hr-HR"/>
        </w:rPr>
        <w:t>de minimis</w:t>
      </w:r>
      <w:r w:rsidR="00485449" w:rsidRPr="000A638D">
        <w:rPr>
          <w:rFonts w:ascii="Calibri" w:eastAsia="Arial" w:hAnsi="Calibri" w:cs="Calibri"/>
          <w:b/>
          <w:bCs/>
          <w:sz w:val="24"/>
          <w:szCs w:val="24"/>
          <w:lang w:eastAsia="hr-HR" w:bidi="hr-HR"/>
        </w:rPr>
        <w:t xml:space="preserve"> potpore</w:t>
      </w:r>
    </w:p>
    <w:bookmarkEnd w:id="6"/>
    <w:bookmarkEnd w:id="7"/>
    <w:p w14:paraId="4B1DC9BE" w14:textId="4D458716" w:rsidR="008D2D94"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208E8581" w14:textId="77777777" w:rsidR="00F20904" w:rsidRDefault="00F20904" w:rsidP="002F3BA5">
      <w:pPr>
        <w:spacing w:after="0" w:line="240" w:lineRule="auto"/>
        <w:ind w:left="1407" w:hanging="840"/>
        <w:jc w:val="both"/>
        <w:rPr>
          <w:rFonts w:cstheme="minorHAnsi"/>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w:t>
      </w:r>
      <w:r w:rsidRPr="000A638D">
        <w:rPr>
          <w:rFonts w:ascii="Calibri" w:hAnsi="Calibri" w:cs="Calibri"/>
          <w:sz w:val="24"/>
          <w:szCs w:val="24"/>
        </w:rPr>
        <w:lastRenderedPageBreak/>
        <w:t xml:space="preserve">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462932D1" w:rsidR="00DD4715" w:rsidRDefault="007937DF"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i/ili Partner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od odabranog ponuditelja ishoditi izvadak iz Registra stvarnih vlasnika odnosno jednakovrijedni dokument u državi njegovog poslovnog nastana. Jednaka obvez</w:t>
      </w:r>
      <w:r w:rsidR="000E5C9B" w:rsidRPr="0034176E">
        <w:rPr>
          <w:rFonts w:ascii="Calibri" w:hAnsi="Calibri" w:cs="Calibri"/>
          <w:sz w:val="24"/>
          <w:szCs w:val="24"/>
        </w:rPr>
        <w:t>a</w:t>
      </w:r>
      <w:r w:rsidRPr="0034176E">
        <w:rPr>
          <w:rFonts w:ascii="Calibri" w:hAnsi="Calibri" w:cs="Calibri"/>
          <w:sz w:val="24"/>
          <w:szCs w:val="24"/>
        </w:rPr>
        <w:t xml:space="preserve"> vrijedi i za podugovaratelje</w:t>
      </w:r>
      <w:r w:rsidR="00FC21C0" w:rsidRPr="0034176E">
        <w:rPr>
          <w:rFonts w:ascii="Calibri" w:hAnsi="Calibri" w:cs="Calibri"/>
          <w:sz w:val="24"/>
          <w:szCs w:val="24"/>
        </w:rPr>
        <w:t>.</w:t>
      </w:r>
    </w:p>
    <w:p w14:paraId="392CF485" w14:textId="5D868524" w:rsidR="00460257" w:rsidRPr="0034176E" w:rsidRDefault="00460257" w:rsidP="00C94433">
      <w:pPr>
        <w:pStyle w:val="ListParagraph"/>
        <w:numPr>
          <w:ilvl w:val="1"/>
          <w:numId w:val="10"/>
        </w:numPr>
        <w:ind w:left="900" w:hanging="540"/>
        <w:jc w:val="both"/>
        <w:rPr>
          <w:rFonts w:ascii="Calibri" w:hAnsi="Calibri" w:cs="Calibri"/>
          <w:sz w:val="24"/>
          <w:szCs w:val="24"/>
        </w:rPr>
      </w:pPr>
      <w:r w:rsidRPr="00460257">
        <w:rPr>
          <w:rFonts w:ascii="Calibri" w:hAnsi="Calibri" w:cs="Calibri"/>
          <w:sz w:val="24"/>
          <w:szCs w:val="24"/>
        </w:rPr>
        <w:t>Projekti koji uključuju više partnera, a koji nabavljaju zajednički predmet nabave</w:t>
      </w:r>
      <w:r>
        <w:rPr>
          <w:rFonts w:ascii="Calibri" w:hAnsi="Calibri" w:cs="Calibri"/>
          <w:sz w:val="24"/>
          <w:szCs w:val="24"/>
        </w:rPr>
        <w:t>,</w:t>
      </w:r>
      <w:r w:rsidRPr="00460257">
        <w:rPr>
          <w:rFonts w:ascii="Calibri" w:hAnsi="Calibri" w:cs="Calibri"/>
          <w:sz w:val="24"/>
          <w:szCs w:val="24"/>
        </w:rPr>
        <w:t xml:space="preserve"> moraju uzeti u obzir</w:t>
      </w:r>
      <w:r w:rsidR="00FE5506">
        <w:rPr>
          <w:rFonts w:ascii="Calibri" w:hAnsi="Calibri" w:cs="Calibri"/>
          <w:sz w:val="24"/>
          <w:szCs w:val="24"/>
        </w:rPr>
        <w:t xml:space="preserve"> </w:t>
      </w:r>
      <w:r w:rsidRPr="00460257">
        <w:rPr>
          <w:rFonts w:ascii="Calibri" w:hAnsi="Calibri" w:cs="Calibri"/>
          <w:sz w:val="24"/>
          <w:szCs w:val="24"/>
        </w:rPr>
        <w:t>vrijednost radova, robe ili usluga na razini projekta, a ne na razini pojedinačnih partnera.</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lastRenderedPageBreak/>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lastRenderedPageBreak/>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D564C6">
      <w:pPr>
        <w:pStyle w:val="ListParagraph"/>
        <w:numPr>
          <w:ilvl w:val="2"/>
          <w:numId w:val="14"/>
        </w:numPr>
        <w:ind w:left="1440" w:hanging="306"/>
        <w:jc w:val="both"/>
        <w:rPr>
          <w:rFonts w:ascii="Calibri" w:hAnsi="Calibri" w:cs="Calibri"/>
          <w:sz w:val="24"/>
          <w:szCs w:val="24"/>
        </w:rPr>
      </w:pPr>
      <w:r w:rsidRPr="000A638D">
        <w:rPr>
          <w:rFonts w:ascii="Calibri" w:hAnsi="Calibri" w:cs="Calibri"/>
          <w:sz w:val="24"/>
          <w:szCs w:val="24"/>
        </w:rPr>
        <w:lastRenderedPageBreak/>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D564C6">
      <w:pPr>
        <w:pStyle w:val="ListParagraph"/>
        <w:numPr>
          <w:ilvl w:val="2"/>
          <w:numId w:val="14"/>
        </w:numPr>
        <w:ind w:left="1440" w:hanging="306"/>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D564C6">
      <w:pPr>
        <w:pStyle w:val="ListParagraph"/>
        <w:numPr>
          <w:ilvl w:val="2"/>
          <w:numId w:val="14"/>
        </w:numPr>
        <w:ind w:hanging="306"/>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F211D8">
      <w:pPr>
        <w:pStyle w:val="ListParagraph"/>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F211D8">
      <w:pPr>
        <w:pStyle w:val="ListParagraph"/>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5C6A3B94"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BA07F8">
        <w:rPr>
          <w:rFonts w:ascii="Calibri" w:hAnsi="Calibri" w:cs="Calibri"/>
          <w:sz w:val="24"/>
          <w:szCs w:val="24"/>
        </w:rPr>
        <w:t xml:space="preserve">od </w:t>
      </w:r>
      <w:r w:rsidR="001915CD" w:rsidRPr="002678D9">
        <w:rPr>
          <w:rFonts w:ascii="Calibri" w:hAnsi="Calibri" w:cs="Calibri"/>
          <w:sz w:val="24"/>
          <w:szCs w:val="24"/>
        </w:rPr>
        <w:t>1</w:t>
      </w:r>
      <w:r w:rsidR="00C02A78" w:rsidRPr="002678D9">
        <w:rPr>
          <w:rFonts w:ascii="Calibri" w:hAnsi="Calibri" w:cs="Calibri"/>
          <w:sz w:val="24"/>
          <w:szCs w:val="24"/>
        </w:rPr>
        <w:t xml:space="preserve"> </w:t>
      </w:r>
      <w:r w:rsidR="000D1877" w:rsidRPr="002678D9">
        <w:rPr>
          <w:rFonts w:ascii="Calibri" w:hAnsi="Calibri" w:cs="Calibri"/>
          <w:sz w:val="24"/>
          <w:szCs w:val="24"/>
        </w:rPr>
        <w:t>godine</w:t>
      </w:r>
      <w:r w:rsidR="000D1877"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9"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w:t>
      </w:r>
      <w:r w:rsidRPr="00F305B6">
        <w:rPr>
          <w:sz w:val="24"/>
          <w:szCs w:val="24"/>
        </w:rPr>
        <w:lastRenderedPageBreak/>
        <w:t>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E33F56">
      <w:pPr>
        <w:pStyle w:val="ListParagraph"/>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6A9CACA" w:rsidR="00A640A6" w:rsidRPr="000A638D"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w:t>
      </w:r>
      <w:r w:rsidRPr="00602F7D">
        <w:rPr>
          <w:rFonts w:ascii="Calibri" w:hAnsi="Calibri" w:cs="Calibri"/>
          <w:sz w:val="24"/>
          <w:szCs w:val="24"/>
        </w:rPr>
        <w:lastRenderedPageBreak/>
        <w:t>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ListParagraph"/>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07F1BE09" w14:textId="4EF08D3C" w:rsidR="00FE5506" w:rsidRPr="00DF4E2A" w:rsidRDefault="00FE5506" w:rsidP="00DF4E2A">
      <w:pPr>
        <w:pStyle w:val="ListParagraph"/>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45A7226D"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lastRenderedPageBreak/>
        <w:t>ne može povećati ukupni iznos troškova namijenjenih provedbi horizontalnih aktivnosti projekta</w:t>
      </w:r>
    </w:p>
    <w:p w14:paraId="64DBB4FF" w14:textId="1F6F6092"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15CFFE51" w14:textId="04DF1A5C" w:rsidR="004234A8" w:rsidRPr="000A638D" w:rsidRDefault="004234A8" w:rsidP="002678D9">
      <w:pPr>
        <w:jc w:val="both"/>
        <w:rPr>
          <w:rFonts w:ascii="Calibri" w:hAnsi="Calibri" w:cs="Calibri"/>
          <w:i/>
          <w:iCs/>
          <w:sz w:val="24"/>
          <w:szCs w:val="24"/>
        </w:rPr>
      </w:pP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ListParagraph"/>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lastRenderedPageBreak/>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418FD778" w14:textId="3A9416C9" w:rsidR="00E203D5"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3F75E911" w14:textId="60B5A9CD" w:rsidR="004D13E6" w:rsidRPr="004D13E6" w:rsidRDefault="004D13E6" w:rsidP="004D13E6">
      <w:pPr>
        <w:pStyle w:val="ListParagraph"/>
        <w:numPr>
          <w:ilvl w:val="2"/>
          <w:numId w:val="18"/>
        </w:numPr>
        <w:jc w:val="both"/>
        <w:rPr>
          <w:rFonts w:ascii="Calibri" w:hAnsi="Calibri" w:cs="Calibri"/>
          <w:sz w:val="24"/>
          <w:szCs w:val="24"/>
        </w:rPr>
      </w:pPr>
      <w:r w:rsidRPr="00E203D5">
        <w:rPr>
          <w:rFonts w:ascii="Calibri" w:hAnsi="Calibri" w:cs="Calibri"/>
          <w:sz w:val="24"/>
          <w:szCs w:val="24"/>
        </w:rPr>
        <w:t xml:space="preserve">u slučaju kad dodjela bespovratnih sredstava podliježe pravilima o dodjeli državnih potpora i/ili </w:t>
      </w:r>
      <w:r w:rsidRPr="00E203D5">
        <w:rPr>
          <w:rFonts w:ascii="Calibri" w:hAnsi="Calibri" w:cs="Calibri"/>
          <w:i/>
          <w:iCs/>
          <w:sz w:val="24"/>
          <w:szCs w:val="24"/>
        </w:rPr>
        <w:t>de minimis</w:t>
      </w:r>
      <w:r w:rsidRPr="00E203D5">
        <w:rPr>
          <w:rFonts w:ascii="Calibri" w:hAnsi="Calibri" w:cs="Calibri"/>
          <w:sz w:val="24"/>
          <w:szCs w:val="24"/>
        </w:rPr>
        <w:t xml:space="preserve"> potpora, Korisnik ne postupa u skladu s odredbama pravila o državnim potporama i/ili </w:t>
      </w:r>
      <w:r w:rsidRPr="00E203D5">
        <w:rPr>
          <w:rFonts w:ascii="Calibri" w:hAnsi="Calibri" w:cs="Calibri"/>
          <w:i/>
          <w:iCs/>
          <w:sz w:val="24"/>
          <w:szCs w:val="24"/>
        </w:rPr>
        <w:t>de minimis</w:t>
      </w:r>
      <w:r w:rsidRPr="00E203D5">
        <w:rPr>
          <w:rFonts w:ascii="Calibri" w:hAnsi="Calibri" w:cs="Calibri"/>
          <w:sz w:val="24"/>
          <w:szCs w:val="24"/>
        </w:rPr>
        <w:t xml:space="preserve"> potporama</w:t>
      </w:r>
      <w:r>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w:t>
      </w:r>
      <w:r w:rsidR="00414185" w:rsidRPr="000A638D">
        <w:rPr>
          <w:rFonts w:ascii="Calibri" w:hAnsi="Calibri" w:cs="Calibri"/>
          <w:sz w:val="24"/>
          <w:szCs w:val="24"/>
        </w:rPr>
        <w:lastRenderedPageBreak/>
        <w:t xml:space="preserve">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507CC5CF"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w:t>
      </w:r>
      <w:r w:rsidR="00253618">
        <w:rPr>
          <w:rFonts w:ascii="Calibri" w:hAnsi="Calibri" w:cs="Calibri"/>
          <w:sz w:val="24"/>
          <w:szCs w:val="24"/>
        </w:rPr>
        <w:t>o</w:t>
      </w:r>
      <w:r w:rsidRPr="000A638D">
        <w:rPr>
          <w:rFonts w:ascii="Calibri" w:hAnsi="Calibri" w:cs="Calibri"/>
          <w:sz w:val="24"/>
          <w:szCs w:val="24"/>
        </w:rPr>
        <w:t xml:space="preserve">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w:t>
      </w:r>
      <w:r w:rsidRPr="000A638D">
        <w:rPr>
          <w:rFonts w:ascii="Calibri" w:hAnsi="Calibri" w:cs="Calibri"/>
          <w:sz w:val="24"/>
          <w:szCs w:val="24"/>
        </w:rPr>
        <w:lastRenderedPageBreak/>
        <w:t xml:space="preserve">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w:t>
      </w:r>
      <w:r w:rsidRPr="000A638D">
        <w:rPr>
          <w:rFonts w:ascii="Calibri" w:eastAsia="Calibri" w:hAnsi="Calibri" w:cs="Calibri"/>
          <w:sz w:val="24"/>
          <w:szCs w:val="24"/>
        </w:rPr>
        <w:lastRenderedPageBreak/>
        <w:t xml:space="preserve">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3F9BFFE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E3018B">
        <w:rPr>
          <w:rFonts w:ascii="Calibri" w:eastAsia="Calibri" w:hAnsi="Calibri" w:cs="Calibri"/>
          <w:sz w:val="24"/>
          <w:szCs w:val="24"/>
        </w:rPr>
        <w:t xml:space="preserve">Zahtjeva </w:t>
      </w:r>
      <w:r w:rsidR="009A31D9" w:rsidRPr="000A638D">
        <w:rPr>
          <w:rFonts w:ascii="Calibri" w:eastAsia="Calibri" w:hAnsi="Calibri" w:cs="Calibri"/>
          <w:sz w:val="24"/>
          <w:szCs w:val="24"/>
        </w:rPr>
        <w:t>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9C28DF"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p w14:paraId="422DB148" w14:textId="77777777" w:rsidR="009C28DF" w:rsidRDefault="009C28DF" w:rsidP="009C28DF">
      <w:pPr>
        <w:pStyle w:val="ListParagraph"/>
        <w:ind w:left="990"/>
        <w:jc w:val="both"/>
        <w:rPr>
          <w:rFonts w:ascii="Calibri" w:eastAsia="Calibri" w:hAnsi="Calibri" w:cs="Calibri"/>
          <w:sz w:val="24"/>
          <w:szCs w:val="24"/>
        </w:rPr>
      </w:pPr>
    </w:p>
    <w:p w14:paraId="636EADFE" w14:textId="77777777" w:rsidR="009C28DF" w:rsidRPr="000A638D" w:rsidRDefault="009C28DF" w:rsidP="009C28DF">
      <w:pPr>
        <w:pStyle w:val="ListParagraph"/>
        <w:ind w:left="990"/>
        <w:jc w:val="both"/>
        <w:rPr>
          <w:rFonts w:ascii="Calibri" w:eastAsia="Calibri" w:hAnsi="Calibri" w:cs="Calibri"/>
          <w:sz w:val="24"/>
          <w:szCs w:val="24"/>
        </w:rPr>
      </w:pPr>
    </w:p>
    <w:bookmarkEnd w:id="17"/>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161BAD48"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p>
    <w:p w14:paraId="37D9CFED" w14:textId="612C59A2"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r w:rsidR="00303B83">
        <w:rPr>
          <w:rFonts w:ascii="Calibri" w:hAnsi="Calibri" w:cs="Calibri"/>
          <w:i/>
          <w:iCs/>
          <w:sz w:val="24"/>
          <w:szCs w:val="24"/>
        </w:rPr>
        <w:t xml:space="preserve"> i/ili</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B52F0AE"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Default="00826FE5" w:rsidP="0078622C">
      <w:pPr>
        <w:ind w:left="990" w:hanging="630"/>
        <w:jc w:val="both"/>
        <w:rPr>
          <w:rFonts w:ascii="Calibri" w:hAnsi="Calibri" w:cs="Calibri"/>
          <w:sz w:val="24"/>
          <w:szCs w:val="24"/>
        </w:rPr>
      </w:pPr>
    </w:p>
    <w:p w14:paraId="53FDC36C" w14:textId="77777777" w:rsidR="002678D9" w:rsidRPr="000A638D" w:rsidRDefault="002678D9"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w:t>
      </w:r>
      <w:r w:rsidRPr="000A638D">
        <w:rPr>
          <w:rFonts w:ascii="Calibri" w:hAnsi="Calibri" w:cs="Calibri"/>
          <w:sz w:val="24"/>
          <w:szCs w:val="24"/>
        </w:rPr>
        <w:lastRenderedPageBreak/>
        <w:t xml:space="preserve">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2678D9" w:rsidRDefault="00C72C3A" w:rsidP="00EF5595">
      <w:pPr>
        <w:pStyle w:val="Bodytext70"/>
        <w:numPr>
          <w:ilvl w:val="1"/>
          <w:numId w:val="25"/>
        </w:numPr>
        <w:shd w:val="clear" w:color="auto" w:fill="auto"/>
        <w:tabs>
          <w:tab w:val="left" w:pos="990"/>
        </w:tabs>
        <w:spacing w:after="120" w:line="264" w:lineRule="auto"/>
        <w:ind w:left="900" w:hanging="540"/>
        <w:rPr>
          <w:rFonts w:ascii="Calibri" w:eastAsiaTheme="minorHAnsi" w:hAnsi="Calibri" w:cs="Calibri"/>
          <w:b w:val="0"/>
          <w:bCs w:val="0"/>
          <w:sz w:val="24"/>
          <w:szCs w:val="24"/>
          <w:lang w:eastAsia="hr-HR" w:bidi="hr-HR"/>
        </w:rPr>
      </w:pPr>
      <w:r w:rsidRPr="002678D9">
        <w:rPr>
          <w:rFonts w:ascii="Calibri" w:eastAsiaTheme="minorHAnsi" w:hAnsi="Calibri" w:cs="Calibri"/>
          <w:b w:val="0"/>
          <w:bCs w:val="0"/>
          <w:sz w:val="24"/>
          <w:szCs w:val="24"/>
          <w:lang w:eastAsia="hr-HR" w:bidi="hr-HR"/>
        </w:rPr>
        <w:t xml:space="preserve">Korisnik </w:t>
      </w:r>
      <w:r w:rsidR="0077045E" w:rsidRPr="002678D9">
        <w:rPr>
          <w:rFonts w:ascii="Calibri" w:eastAsiaTheme="minorHAnsi" w:hAnsi="Calibri" w:cs="Calibri"/>
          <w:b w:val="0"/>
          <w:bCs w:val="0"/>
          <w:sz w:val="24"/>
          <w:szCs w:val="24"/>
          <w:lang w:eastAsia="hr-HR" w:bidi="hr-HR"/>
        </w:rPr>
        <w:t>se obvezuje</w:t>
      </w:r>
      <w:r w:rsidRPr="002678D9">
        <w:rPr>
          <w:rFonts w:ascii="Calibri" w:eastAsiaTheme="minorHAnsi" w:hAnsi="Calibri" w:cs="Calibri"/>
          <w:b w:val="0"/>
          <w:bCs w:val="0"/>
          <w:sz w:val="24"/>
          <w:szCs w:val="24"/>
          <w:lang w:eastAsia="hr-HR"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2678D9" w:rsidRDefault="00C72C3A" w:rsidP="00EF5595">
      <w:pPr>
        <w:pStyle w:val="Bodytext70"/>
        <w:numPr>
          <w:ilvl w:val="1"/>
          <w:numId w:val="25"/>
        </w:numPr>
        <w:shd w:val="clear" w:color="auto" w:fill="auto"/>
        <w:tabs>
          <w:tab w:val="left" w:pos="990"/>
        </w:tabs>
        <w:spacing w:after="120" w:line="264" w:lineRule="auto"/>
        <w:ind w:left="900" w:hanging="540"/>
        <w:rPr>
          <w:rFonts w:ascii="Calibri" w:eastAsiaTheme="minorHAnsi" w:hAnsi="Calibri" w:cs="Calibri"/>
          <w:b w:val="0"/>
          <w:bCs w:val="0"/>
          <w:sz w:val="24"/>
          <w:szCs w:val="24"/>
          <w:lang w:eastAsia="hr-HR" w:bidi="hr-HR"/>
        </w:rPr>
      </w:pPr>
      <w:r w:rsidRPr="002678D9">
        <w:rPr>
          <w:rFonts w:ascii="Calibri" w:eastAsiaTheme="minorHAnsi" w:hAnsi="Calibri" w:cs="Calibri"/>
          <w:b w:val="0"/>
          <w:bCs w:val="0"/>
          <w:sz w:val="24"/>
          <w:szCs w:val="24"/>
          <w:lang w:eastAsia="hr-HR" w:bidi="hr-HR"/>
        </w:rPr>
        <w:t>UT, PT1 i/ili PT2 mogu provjeravati točnost podataka navedenih u Projektnom prijedlogu u bilo kojoj fazi provedbe Projekta.</w:t>
      </w:r>
    </w:p>
    <w:p w14:paraId="10E714B6" w14:textId="2EB99906" w:rsidR="00684607" w:rsidRPr="002678D9" w:rsidRDefault="005B6103" w:rsidP="00EF5595">
      <w:pPr>
        <w:pStyle w:val="Bodytext70"/>
        <w:numPr>
          <w:ilvl w:val="1"/>
          <w:numId w:val="25"/>
        </w:numPr>
        <w:shd w:val="clear" w:color="auto" w:fill="auto"/>
        <w:tabs>
          <w:tab w:val="left" w:pos="990"/>
        </w:tabs>
        <w:spacing w:after="120" w:line="264" w:lineRule="auto"/>
        <w:ind w:left="900" w:hanging="540"/>
        <w:rPr>
          <w:rFonts w:ascii="Calibri" w:eastAsiaTheme="minorHAnsi" w:hAnsi="Calibri" w:cs="Calibri"/>
          <w:b w:val="0"/>
          <w:bCs w:val="0"/>
          <w:sz w:val="24"/>
          <w:szCs w:val="24"/>
          <w:lang w:eastAsia="hr-HR" w:bidi="hr-HR"/>
        </w:rPr>
      </w:pPr>
      <w:r w:rsidRPr="002678D9">
        <w:rPr>
          <w:rFonts w:ascii="Calibri" w:eastAsiaTheme="minorHAnsi" w:hAnsi="Calibri" w:cs="Calibri"/>
          <w:b w:val="0"/>
          <w:bCs w:val="0"/>
          <w:sz w:val="24"/>
          <w:szCs w:val="24"/>
          <w:lang w:eastAsia="hr-HR" w:bidi="hr-HR"/>
        </w:rPr>
        <w:t xml:space="preserve">Ako u bilo kojem trenutku bilo koja odredba ovog </w:t>
      </w:r>
      <w:r w:rsidR="00D42E68" w:rsidRPr="002678D9">
        <w:rPr>
          <w:rFonts w:ascii="Calibri" w:eastAsiaTheme="minorHAnsi" w:hAnsi="Calibri" w:cs="Calibri"/>
          <w:b w:val="0"/>
          <w:bCs w:val="0"/>
          <w:sz w:val="24"/>
          <w:szCs w:val="24"/>
          <w:lang w:eastAsia="hr-HR" w:bidi="hr-HR"/>
        </w:rPr>
        <w:t>U</w:t>
      </w:r>
      <w:r w:rsidRPr="002678D9">
        <w:rPr>
          <w:rFonts w:ascii="Calibri" w:eastAsiaTheme="minorHAnsi" w:hAnsi="Calibri" w:cs="Calibri"/>
          <w:b w:val="0"/>
          <w:bCs w:val="0"/>
          <w:sz w:val="24"/>
          <w:szCs w:val="24"/>
          <w:lang w:eastAsia="hr-HR"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2678D9">
        <w:rPr>
          <w:rFonts w:ascii="Calibri" w:eastAsiaTheme="minorHAnsi" w:hAnsi="Calibri" w:cs="Calibri"/>
          <w:b w:val="0"/>
          <w:bCs w:val="0"/>
          <w:sz w:val="24"/>
          <w:szCs w:val="24"/>
          <w:lang w:eastAsia="hr-HR" w:bidi="hr-HR"/>
        </w:rPr>
        <w:t>U</w:t>
      </w:r>
      <w:r w:rsidRPr="002678D9">
        <w:rPr>
          <w:rFonts w:ascii="Calibri" w:eastAsiaTheme="minorHAnsi" w:hAnsi="Calibri" w:cs="Calibri"/>
          <w:b w:val="0"/>
          <w:bCs w:val="0"/>
          <w:sz w:val="24"/>
          <w:szCs w:val="24"/>
          <w:lang w:eastAsia="hr-HR" w:bidi="hr-HR"/>
        </w:rPr>
        <w:t>govora.</w:t>
      </w:r>
    </w:p>
    <w:p w14:paraId="0C12531A" w14:textId="249961C4" w:rsidR="00684607" w:rsidRPr="002678D9" w:rsidRDefault="005B6103" w:rsidP="00EF5595">
      <w:pPr>
        <w:pStyle w:val="Bodytext70"/>
        <w:numPr>
          <w:ilvl w:val="1"/>
          <w:numId w:val="25"/>
        </w:numPr>
        <w:shd w:val="clear" w:color="auto" w:fill="auto"/>
        <w:tabs>
          <w:tab w:val="left" w:pos="990"/>
        </w:tabs>
        <w:spacing w:after="120" w:line="264" w:lineRule="auto"/>
        <w:ind w:left="900" w:hanging="540"/>
        <w:rPr>
          <w:rFonts w:ascii="Calibri" w:eastAsiaTheme="minorHAnsi" w:hAnsi="Calibri" w:cs="Calibri"/>
          <w:b w:val="0"/>
          <w:bCs w:val="0"/>
          <w:sz w:val="24"/>
          <w:szCs w:val="24"/>
          <w:lang w:eastAsia="hr-HR" w:bidi="hr-HR"/>
        </w:rPr>
      </w:pPr>
      <w:r w:rsidRPr="002678D9">
        <w:rPr>
          <w:rFonts w:ascii="Calibri" w:eastAsiaTheme="minorHAnsi" w:hAnsi="Calibri" w:cs="Calibri"/>
          <w:b w:val="0"/>
          <w:bCs w:val="0"/>
          <w:sz w:val="24"/>
          <w:szCs w:val="24"/>
          <w:lang w:eastAsia="hr-HR" w:bidi="hr-HR"/>
        </w:rPr>
        <w:t xml:space="preserve">Nikakav propust ili kašnjenje od strane </w:t>
      </w:r>
      <w:r w:rsidR="00C80250" w:rsidRPr="002678D9">
        <w:rPr>
          <w:rFonts w:ascii="Calibri" w:eastAsiaTheme="minorHAnsi" w:hAnsi="Calibri" w:cs="Calibri"/>
          <w:b w:val="0"/>
          <w:bCs w:val="0"/>
          <w:sz w:val="24"/>
          <w:szCs w:val="24"/>
          <w:lang w:eastAsia="hr-HR" w:bidi="hr-HR"/>
        </w:rPr>
        <w:t>PT-ova</w:t>
      </w:r>
      <w:r w:rsidRPr="002678D9">
        <w:rPr>
          <w:rFonts w:ascii="Calibri" w:eastAsiaTheme="minorHAnsi" w:hAnsi="Calibri" w:cs="Calibri"/>
          <w:b w:val="0"/>
          <w:bCs w:val="0"/>
          <w:sz w:val="24"/>
          <w:szCs w:val="24"/>
          <w:lang w:eastAsia="hr-HR" w:bidi="hr-HR"/>
        </w:rPr>
        <w:t xml:space="preserve"> u ostvarivanju bilo kojeg prava ili ovlasti neće se smatrati kao odricanje niti će eventualno pojedinačno ili djelomično ostvarivanje bilo kojeg prava od strane </w:t>
      </w:r>
      <w:r w:rsidR="00C80250" w:rsidRPr="002678D9">
        <w:rPr>
          <w:rFonts w:ascii="Calibri" w:eastAsiaTheme="minorHAnsi" w:hAnsi="Calibri" w:cs="Calibri"/>
          <w:b w:val="0"/>
          <w:bCs w:val="0"/>
          <w:sz w:val="24"/>
          <w:szCs w:val="24"/>
          <w:lang w:eastAsia="hr-HR" w:bidi="hr-HR"/>
        </w:rPr>
        <w:t>PT-ova</w:t>
      </w:r>
      <w:r w:rsidR="00FC21C0" w:rsidRPr="002678D9">
        <w:rPr>
          <w:rFonts w:ascii="Calibri" w:eastAsiaTheme="minorHAnsi" w:hAnsi="Calibri" w:cs="Calibri"/>
          <w:b w:val="0"/>
          <w:bCs w:val="0"/>
          <w:sz w:val="24"/>
          <w:szCs w:val="24"/>
          <w:lang w:eastAsia="hr-HR" w:bidi="hr-HR"/>
        </w:rPr>
        <w:t xml:space="preserve"> </w:t>
      </w:r>
      <w:r w:rsidRPr="002678D9">
        <w:rPr>
          <w:rFonts w:ascii="Calibri" w:eastAsiaTheme="minorHAnsi" w:hAnsi="Calibri" w:cs="Calibri"/>
          <w:b w:val="0"/>
          <w:bCs w:val="0"/>
          <w:sz w:val="24"/>
          <w:szCs w:val="24"/>
          <w:lang w:eastAsia="hr-HR" w:bidi="hr-HR"/>
        </w:rPr>
        <w:t xml:space="preserve">biti prepreka bilo kakvom drugom ili daljnjem ostvarivanju istog tog ili nekog drugog prava od strane </w:t>
      </w:r>
      <w:r w:rsidR="00C80250" w:rsidRPr="002678D9">
        <w:rPr>
          <w:rFonts w:ascii="Calibri" w:eastAsiaTheme="minorHAnsi" w:hAnsi="Calibri" w:cs="Calibri"/>
          <w:b w:val="0"/>
          <w:bCs w:val="0"/>
          <w:sz w:val="24"/>
          <w:szCs w:val="24"/>
          <w:lang w:eastAsia="hr-HR" w:bidi="hr-HR"/>
        </w:rPr>
        <w:t>PT-ova</w:t>
      </w:r>
      <w:r w:rsidRPr="002678D9">
        <w:rPr>
          <w:rFonts w:ascii="Calibri" w:eastAsiaTheme="minorHAnsi" w:hAnsi="Calibri" w:cs="Calibri"/>
          <w:b w:val="0"/>
          <w:bCs w:val="0"/>
          <w:sz w:val="24"/>
          <w:szCs w:val="24"/>
          <w:lang w:eastAsia="hr-HR" w:bidi="hr-HR"/>
        </w:rPr>
        <w:t xml:space="preserve">. Prava </w:t>
      </w:r>
      <w:r w:rsidR="00C80250" w:rsidRPr="002678D9">
        <w:rPr>
          <w:rFonts w:ascii="Calibri" w:eastAsiaTheme="minorHAnsi" w:hAnsi="Calibri" w:cs="Calibri"/>
          <w:b w:val="0"/>
          <w:bCs w:val="0"/>
          <w:sz w:val="24"/>
          <w:szCs w:val="24"/>
          <w:lang w:eastAsia="hr-HR" w:bidi="hr-HR"/>
        </w:rPr>
        <w:t>PT-ova</w:t>
      </w:r>
      <w:r w:rsidR="00FC21C0" w:rsidRPr="002678D9">
        <w:rPr>
          <w:rFonts w:ascii="Calibri" w:eastAsiaTheme="minorHAnsi" w:hAnsi="Calibri" w:cs="Calibri"/>
          <w:b w:val="0"/>
          <w:bCs w:val="0"/>
          <w:sz w:val="24"/>
          <w:szCs w:val="24"/>
          <w:lang w:eastAsia="hr-HR" w:bidi="hr-HR"/>
        </w:rPr>
        <w:t xml:space="preserve"> </w:t>
      </w:r>
      <w:r w:rsidRPr="002678D9">
        <w:rPr>
          <w:rFonts w:ascii="Calibri" w:eastAsiaTheme="minorHAnsi" w:hAnsi="Calibri" w:cs="Calibri"/>
          <w:b w:val="0"/>
          <w:bCs w:val="0"/>
          <w:sz w:val="24"/>
          <w:szCs w:val="24"/>
          <w:lang w:eastAsia="hr-HR" w:bidi="hr-HR"/>
        </w:rPr>
        <w:t xml:space="preserve">u okviru ovog </w:t>
      </w:r>
      <w:r w:rsidR="00C80250" w:rsidRPr="002678D9">
        <w:rPr>
          <w:rFonts w:ascii="Calibri" w:eastAsiaTheme="minorHAnsi" w:hAnsi="Calibri" w:cs="Calibri"/>
          <w:b w:val="0"/>
          <w:bCs w:val="0"/>
          <w:sz w:val="24"/>
          <w:szCs w:val="24"/>
          <w:lang w:eastAsia="hr-HR" w:bidi="hr-HR"/>
        </w:rPr>
        <w:t>U</w:t>
      </w:r>
      <w:r w:rsidRPr="002678D9">
        <w:rPr>
          <w:rFonts w:ascii="Calibri" w:eastAsiaTheme="minorHAnsi" w:hAnsi="Calibri" w:cs="Calibri"/>
          <w:b w:val="0"/>
          <w:bCs w:val="0"/>
          <w:sz w:val="24"/>
          <w:szCs w:val="24"/>
          <w:lang w:eastAsia="hr-HR" w:bidi="hr-HR"/>
        </w:rPr>
        <w:t>govora su kumulativn</w:t>
      </w:r>
      <w:r w:rsidR="004706B1" w:rsidRPr="002678D9">
        <w:rPr>
          <w:rFonts w:ascii="Calibri" w:eastAsiaTheme="minorHAnsi" w:hAnsi="Calibri" w:cs="Calibri"/>
          <w:b w:val="0"/>
          <w:bCs w:val="0"/>
          <w:sz w:val="24"/>
          <w:szCs w:val="24"/>
          <w:lang w:eastAsia="hr-HR" w:bidi="hr-HR"/>
        </w:rPr>
        <w:t>a</w:t>
      </w:r>
      <w:r w:rsidRPr="002678D9">
        <w:rPr>
          <w:rFonts w:ascii="Calibri" w:eastAsiaTheme="minorHAnsi" w:hAnsi="Calibri" w:cs="Calibri"/>
          <w:b w:val="0"/>
          <w:bCs w:val="0"/>
          <w:sz w:val="24"/>
          <w:szCs w:val="24"/>
          <w:lang w:eastAsia="hr-HR" w:bidi="hr-HR"/>
        </w:rPr>
        <w:t xml:space="preserve"> i predstavljaju nadopunu drugih prava kojima </w:t>
      </w:r>
      <w:r w:rsidR="00C80250" w:rsidRPr="002678D9">
        <w:rPr>
          <w:rFonts w:ascii="Calibri" w:eastAsiaTheme="minorHAnsi" w:hAnsi="Calibri" w:cs="Calibri"/>
          <w:b w:val="0"/>
          <w:bCs w:val="0"/>
          <w:sz w:val="24"/>
          <w:szCs w:val="24"/>
          <w:lang w:eastAsia="hr-HR" w:bidi="hr-HR"/>
        </w:rPr>
        <w:t>PT-ovi</w:t>
      </w:r>
      <w:r w:rsidRPr="002678D9">
        <w:rPr>
          <w:rFonts w:ascii="Calibri" w:eastAsiaTheme="minorHAnsi" w:hAnsi="Calibri" w:cs="Calibri"/>
          <w:b w:val="0"/>
          <w:bCs w:val="0"/>
          <w:sz w:val="24"/>
          <w:szCs w:val="24"/>
          <w:lang w:eastAsia="hr-HR" w:bidi="hr-HR"/>
        </w:rPr>
        <w:t xml:space="preserve"> inače raspolaž</w:t>
      </w:r>
      <w:r w:rsidR="00C80250" w:rsidRPr="002678D9">
        <w:rPr>
          <w:rFonts w:ascii="Calibri" w:eastAsiaTheme="minorHAnsi" w:hAnsi="Calibri" w:cs="Calibri"/>
          <w:b w:val="0"/>
          <w:bCs w:val="0"/>
          <w:sz w:val="24"/>
          <w:szCs w:val="24"/>
          <w:lang w:eastAsia="hr-HR" w:bidi="hr-HR"/>
        </w:rPr>
        <w:t>u</w:t>
      </w:r>
      <w:r w:rsidRPr="002678D9">
        <w:rPr>
          <w:rFonts w:ascii="Calibri" w:eastAsiaTheme="minorHAnsi" w:hAnsi="Calibri" w:cs="Calibri"/>
          <w:b w:val="0"/>
          <w:bCs w:val="0"/>
          <w:sz w:val="24"/>
          <w:szCs w:val="24"/>
          <w:lang w:eastAsia="hr-HR" w:bidi="hr-HR"/>
        </w:rPr>
        <w:t>, a ne zamjenu za njih, bez obzira na to kako su nastal</w:t>
      </w:r>
      <w:r w:rsidR="004706B1" w:rsidRPr="002678D9">
        <w:rPr>
          <w:rFonts w:ascii="Calibri" w:eastAsiaTheme="minorHAnsi" w:hAnsi="Calibri" w:cs="Calibri"/>
          <w:b w:val="0"/>
          <w:bCs w:val="0"/>
          <w:sz w:val="24"/>
          <w:szCs w:val="24"/>
          <w:lang w:eastAsia="hr-HR" w:bidi="hr-HR"/>
        </w:rPr>
        <w:t>a</w:t>
      </w:r>
      <w:r w:rsidRPr="002678D9">
        <w:rPr>
          <w:rFonts w:ascii="Calibri" w:eastAsiaTheme="minorHAnsi" w:hAnsi="Calibri" w:cs="Calibri"/>
          <w:b w:val="0"/>
          <w:bCs w:val="0"/>
          <w:sz w:val="24"/>
          <w:szCs w:val="24"/>
          <w:lang w:eastAsia="hr-HR" w:bidi="hr-HR"/>
        </w:rPr>
        <w:t>.</w:t>
      </w:r>
    </w:p>
    <w:p w14:paraId="360ABCC6" w14:textId="4BFF4FEF" w:rsidR="00684607" w:rsidRPr="002678D9" w:rsidRDefault="005B6103" w:rsidP="00EF5595">
      <w:pPr>
        <w:pStyle w:val="Bodytext70"/>
        <w:numPr>
          <w:ilvl w:val="1"/>
          <w:numId w:val="25"/>
        </w:numPr>
        <w:shd w:val="clear" w:color="auto" w:fill="auto"/>
        <w:tabs>
          <w:tab w:val="left" w:pos="990"/>
        </w:tabs>
        <w:spacing w:after="120" w:line="264" w:lineRule="auto"/>
        <w:ind w:left="900" w:hanging="540"/>
        <w:rPr>
          <w:rFonts w:ascii="Calibri" w:eastAsiaTheme="minorHAnsi" w:hAnsi="Calibri" w:cs="Calibri"/>
          <w:b w:val="0"/>
          <w:bCs w:val="0"/>
          <w:sz w:val="24"/>
          <w:szCs w:val="24"/>
          <w:lang w:eastAsia="hr-HR" w:bidi="hr-HR"/>
        </w:rPr>
      </w:pPr>
      <w:r w:rsidRPr="002678D9">
        <w:rPr>
          <w:rFonts w:ascii="Calibri" w:eastAsiaTheme="minorHAnsi" w:hAnsi="Calibri" w:cs="Calibri"/>
          <w:b w:val="0"/>
          <w:bCs w:val="0"/>
          <w:sz w:val="24"/>
          <w:szCs w:val="24"/>
          <w:lang w:eastAsia="hr-HR" w:bidi="hr-HR"/>
        </w:rPr>
        <w:t>Ni</w:t>
      </w:r>
      <w:r w:rsidR="00684607" w:rsidRPr="002678D9">
        <w:rPr>
          <w:rFonts w:ascii="Calibri" w:eastAsiaTheme="minorHAnsi" w:hAnsi="Calibri" w:cs="Calibri"/>
          <w:b w:val="0"/>
          <w:bCs w:val="0"/>
          <w:sz w:val="24"/>
          <w:szCs w:val="24"/>
          <w:lang w:eastAsia="hr-HR" w:bidi="hr-HR"/>
        </w:rPr>
        <w:t>ti jedan</w:t>
      </w:r>
      <w:r w:rsidRPr="002678D9">
        <w:rPr>
          <w:rFonts w:ascii="Calibri" w:eastAsiaTheme="minorHAnsi" w:hAnsi="Calibri" w:cs="Calibri"/>
          <w:b w:val="0"/>
          <w:bCs w:val="0"/>
          <w:sz w:val="24"/>
          <w:szCs w:val="24"/>
          <w:lang w:eastAsia="hr-HR" w:bidi="hr-HR"/>
        </w:rPr>
        <w:t xml:space="preserve"> dio ovog </w:t>
      </w:r>
      <w:r w:rsidR="00684607" w:rsidRPr="002678D9">
        <w:rPr>
          <w:rFonts w:ascii="Calibri" w:eastAsiaTheme="minorHAnsi" w:hAnsi="Calibri" w:cs="Calibri"/>
          <w:b w:val="0"/>
          <w:bCs w:val="0"/>
          <w:sz w:val="24"/>
          <w:szCs w:val="24"/>
          <w:lang w:eastAsia="hr-HR" w:bidi="hr-HR"/>
        </w:rPr>
        <w:t>U</w:t>
      </w:r>
      <w:r w:rsidRPr="002678D9">
        <w:rPr>
          <w:rFonts w:ascii="Calibri" w:eastAsiaTheme="minorHAnsi" w:hAnsi="Calibri" w:cs="Calibri"/>
          <w:b w:val="0"/>
          <w:bCs w:val="0"/>
          <w:sz w:val="24"/>
          <w:szCs w:val="24"/>
          <w:lang w:eastAsia="hr-HR" w:bidi="hr-HR"/>
        </w:rPr>
        <w:t xml:space="preserve">govora niti bilo koji drugi dokument neće </w:t>
      </w:r>
      <w:r w:rsidR="00C80250" w:rsidRPr="002678D9">
        <w:rPr>
          <w:rFonts w:ascii="Calibri" w:eastAsiaTheme="minorHAnsi" w:hAnsi="Calibri" w:cs="Calibri"/>
          <w:b w:val="0"/>
          <w:bCs w:val="0"/>
          <w:sz w:val="24"/>
          <w:szCs w:val="24"/>
          <w:lang w:eastAsia="hr-HR" w:bidi="hr-HR"/>
        </w:rPr>
        <w:t>PT-ovima</w:t>
      </w:r>
      <w:r w:rsidRPr="002678D9">
        <w:rPr>
          <w:rFonts w:ascii="Calibri" w:eastAsiaTheme="minorHAnsi" w:hAnsi="Calibri" w:cs="Calibri"/>
          <w:b w:val="0"/>
          <w:bCs w:val="0"/>
          <w:sz w:val="24"/>
          <w:szCs w:val="24"/>
          <w:lang w:eastAsia="hr-HR" w:bidi="hr-HR"/>
        </w:rPr>
        <w:t xml:space="preserve"> nametnuti bilo kakvu obavezu ili odgovornost u odnosu na bilo koje radnje ili obaveze ili odgovornosti preuzete od strane Korisnika ili partnera, vanjskih izv</w:t>
      </w:r>
      <w:r w:rsidR="00684607" w:rsidRPr="002678D9">
        <w:rPr>
          <w:rFonts w:ascii="Calibri" w:eastAsiaTheme="minorHAnsi" w:hAnsi="Calibri" w:cs="Calibri"/>
          <w:b w:val="0"/>
          <w:bCs w:val="0"/>
          <w:sz w:val="24"/>
          <w:szCs w:val="24"/>
          <w:lang w:eastAsia="hr-HR" w:bidi="hr-HR"/>
        </w:rPr>
        <w:t>oditelja</w:t>
      </w:r>
      <w:r w:rsidRPr="002678D9">
        <w:rPr>
          <w:rFonts w:ascii="Calibri" w:eastAsiaTheme="minorHAnsi" w:hAnsi="Calibri" w:cs="Calibri"/>
          <w:b w:val="0"/>
          <w:bCs w:val="0"/>
          <w:sz w:val="24"/>
          <w:szCs w:val="24"/>
          <w:lang w:eastAsia="hr-HR" w:bidi="hr-HR"/>
        </w:rPr>
        <w:t xml:space="preserve"> ili zaposlenika, na temelju </w:t>
      </w:r>
      <w:r w:rsidR="00D42E68" w:rsidRPr="002678D9">
        <w:rPr>
          <w:rFonts w:ascii="Calibri" w:eastAsiaTheme="minorHAnsi" w:hAnsi="Calibri" w:cs="Calibri"/>
          <w:b w:val="0"/>
          <w:bCs w:val="0"/>
          <w:sz w:val="24"/>
          <w:szCs w:val="24"/>
          <w:lang w:eastAsia="hr-HR" w:bidi="hr-HR"/>
        </w:rPr>
        <w:t>U</w:t>
      </w:r>
      <w:r w:rsidRPr="002678D9">
        <w:rPr>
          <w:rFonts w:ascii="Calibri" w:eastAsiaTheme="minorHAnsi" w:hAnsi="Calibri" w:cs="Calibri"/>
          <w:b w:val="0"/>
          <w:bCs w:val="0"/>
          <w:sz w:val="24"/>
          <w:szCs w:val="24"/>
          <w:lang w:eastAsia="hr-HR" w:bidi="hr-HR"/>
        </w:rPr>
        <w:t>govora</w:t>
      </w:r>
      <w:r w:rsidR="00D42E68" w:rsidRPr="002678D9">
        <w:rPr>
          <w:rFonts w:ascii="Calibri" w:eastAsiaTheme="minorHAnsi" w:hAnsi="Calibri" w:cs="Calibri"/>
          <w:b w:val="0"/>
          <w:bCs w:val="0"/>
          <w:sz w:val="24"/>
          <w:szCs w:val="24"/>
          <w:lang w:eastAsia="hr-HR" w:bidi="hr-HR"/>
        </w:rPr>
        <w:t xml:space="preserve"> ili</w:t>
      </w:r>
      <w:r w:rsidRPr="002678D9">
        <w:rPr>
          <w:rFonts w:ascii="Calibri" w:eastAsiaTheme="minorHAnsi" w:hAnsi="Calibri" w:cs="Calibri"/>
          <w:b w:val="0"/>
          <w:bCs w:val="0"/>
          <w:sz w:val="24"/>
          <w:szCs w:val="24"/>
          <w:lang w:eastAsia="hr-HR" w:bidi="hr-HR"/>
        </w:rPr>
        <w:t xml:space="preserve"> na bilo koji drugi način.</w:t>
      </w:r>
    </w:p>
    <w:p w14:paraId="54F8D7D6" w14:textId="7EB932F9" w:rsidR="00684607" w:rsidRPr="002678D9" w:rsidRDefault="005B6103" w:rsidP="00EF5595">
      <w:pPr>
        <w:pStyle w:val="Bodytext70"/>
        <w:numPr>
          <w:ilvl w:val="1"/>
          <w:numId w:val="25"/>
        </w:numPr>
        <w:shd w:val="clear" w:color="auto" w:fill="auto"/>
        <w:tabs>
          <w:tab w:val="left" w:pos="990"/>
        </w:tabs>
        <w:spacing w:after="120" w:line="264" w:lineRule="auto"/>
        <w:ind w:left="900" w:hanging="540"/>
        <w:rPr>
          <w:rFonts w:ascii="Calibri" w:eastAsiaTheme="minorHAnsi" w:hAnsi="Calibri" w:cs="Calibri"/>
          <w:b w:val="0"/>
          <w:bCs w:val="0"/>
          <w:sz w:val="24"/>
          <w:szCs w:val="24"/>
          <w:lang w:eastAsia="hr-HR" w:bidi="hr-HR"/>
        </w:rPr>
      </w:pPr>
      <w:r w:rsidRPr="002678D9">
        <w:rPr>
          <w:rFonts w:ascii="Calibri" w:eastAsiaTheme="minorHAnsi" w:hAnsi="Calibri" w:cs="Calibri"/>
          <w:b w:val="0"/>
          <w:bCs w:val="0"/>
          <w:sz w:val="24"/>
          <w:szCs w:val="24"/>
          <w:lang w:eastAsia="hr-HR" w:bidi="hr-HR"/>
        </w:rPr>
        <w:t xml:space="preserve">Svaka suglasnost </w:t>
      </w:r>
      <w:r w:rsidR="00C80250" w:rsidRPr="002678D9">
        <w:rPr>
          <w:rFonts w:ascii="Calibri" w:eastAsiaTheme="minorHAnsi" w:hAnsi="Calibri" w:cs="Calibri"/>
          <w:b w:val="0"/>
          <w:bCs w:val="0"/>
          <w:sz w:val="24"/>
          <w:szCs w:val="24"/>
          <w:lang w:eastAsia="hr-HR" w:bidi="hr-HR"/>
        </w:rPr>
        <w:t>PT-ova</w:t>
      </w:r>
      <w:r w:rsidR="00FC21C0" w:rsidRPr="002678D9">
        <w:rPr>
          <w:rFonts w:ascii="Calibri" w:eastAsiaTheme="minorHAnsi" w:hAnsi="Calibri" w:cs="Calibri"/>
          <w:b w:val="0"/>
          <w:bCs w:val="0"/>
          <w:sz w:val="24"/>
          <w:szCs w:val="24"/>
          <w:lang w:eastAsia="hr-HR" w:bidi="hr-HR"/>
        </w:rPr>
        <w:t xml:space="preserve"> </w:t>
      </w:r>
      <w:r w:rsidRPr="002678D9">
        <w:rPr>
          <w:rFonts w:ascii="Calibri" w:eastAsiaTheme="minorHAnsi" w:hAnsi="Calibri" w:cs="Calibri"/>
          <w:b w:val="0"/>
          <w:bCs w:val="0"/>
          <w:sz w:val="24"/>
          <w:szCs w:val="24"/>
          <w:lang w:eastAsia="hr-HR" w:bidi="hr-HR"/>
        </w:rPr>
        <w:t xml:space="preserve">ili bilo koje druge osobe u ime </w:t>
      </w:r>
      <w:r w:rsidR="00C80250" w:rsidRPr="002678D9">
        <w:rPr>
          <w:rFonts w:ascii="Calibri" w:eastAsiaTheme="minorHAnsi" w:hAnsi="Calibri" w:cs="Calibri"/>
          <w:b w:val="0"/>
          <w:bCs w:val="0"/>
          <w:sz w:val="24"/>
          <w:szCs w:val="24"/>
          <w:lang w:eastAsia="hr-HR" w:bidi="hr-HR"/>
        </w:rPr>
        <w:t>PT-ova</w:t>
      </w:r>
      <w:r w:rsidRPr="002678D9">
        <w:rPr>
          <w:rFonts w:ascii="Calibri" w:eastAsiaTheme="minorHAnsi" w:hAnsi="Calibri" w:cs="Calibri"/>
          <w:b w:val="0"/>
          <w:bCs w:val="0"/>
          <w:sz w:val="24"/>
          <w:szCs w:val="24"/>
          <w:lang w:eastAsia="hr-HR" w:bidi="hr-HR"/>
        </w:rPr>
        <w:t xml:space="preserve"> sukladno ovom </w:t>
      </w:r>
      <w:r w:rsidR="00C80250" w:rsidRPr="002678D9">
        <w:rPr>
          <w:rFonts w:ascii="Calibri" w:eastAsiaTheme="minorHAnsi" w:hAnsi="Calibri" w:cs="Calibri"/>
          <w:b w:val="0"/>
          <w:bCs w:val="0"/>
          <w:sz w:val="24"/>
          <w:szCs w:val="24"/>
          <w:lang w:eastAsia="hr-HR" w:bidi="hr-HR"/>
        </w:rPr>
        <w:t>U</w:t>
      </w:r>
      <w:r w:rsidRPr="002678D9">
        <w:rPr>
          <w:rFonts w:ascii="Calibri" w:eastAsiaTheme="minorHAnsi" w:hAnsi="Calibri" w:cs="Calibri"/>
          <w:b w:val="0"/>
          <w:bCs w:val="0"/>
          <w:sz w:val="24"/>
          <w:szCs w:val="24"/>
          <w:lang w:eastAsia="hr-HR" w:bidi="hr-HR"/>
        </w:rPr>
        <w:t xml:space="preserve">govoru po bilo kojem pitanju za koje je Korisnik zatražio odobrenje neće se smatrati potvrdom </w:t>
      </w:r>
      <w:r w:rsidR="00C80250" w:rsidRPr="002678D9">
        <w:rPr>
          <w:rFonts w:ascii="Calibri" w:eastAsiaTheme="minorHAnsi" w:hAnsi="Calibri" w:cs="Calibri"/>
          <w:b w:val="0"/>
          <w:bCs w:val="0"/>
          <w:sz w:val="24"/>
          <w:szCs w:val="24"/>
          <w:lang w:eastAsia="hr-HR" w:bidi="hr-HR"/>
        </w:rPr>
        <w:t>PT-ova</w:t>
      </w:r>
      <w:r w:rsidRPr="002678D9">
        <w:rPr>
          <w:rFonts w:ascii="Calibri" w:eastAsiaTheme="minorHAnsi" w:hAnsi="Calibri" w:cs="Calibri"/>
          <w:b w:val="0"/>
          <w:bCs w:val="0"/>
          <w:sz w:val="24"/>
          <w:szCs w:val="24"/>
          <w:lang w:eastAsia="hr-HR" w:bidi="hr-HR"/>
        </w:rPr>
        <w:t xml:space="preserve"> o točnosti ili primjerenosti sadržaja predmeta odobrenja ili suglasnosti.</w:t>
      </w:r>
    </w:p>
    <w:p w14:paraId="697D19C3" w14:textId="34F6BEB5" w:rsidR="005B6103" w:rsidRPr="002678D9" w:rsidRDefault="005B6103" w:rsidP="00EF5595">
      <w:pPr>
        <w:pStyle w:val="Bodytext70"/>
        <w:numPr>
          <w:ilvl w:val="1"/>
          <w:numId w:val="25"/>
        </w:numPr>
        <w:shd w:val="clear" w:color="auto" w:fill="auto"/>
        <w:tabs>
          <w:tab w:val="left" w:pos="990"/>
        </w:tabs>
        <w:spacing w:after="120" w:line="264" w:lineRule="auto"/>
        <w:ind w:left="900" w:hanging="540"/>
        <w:rPr>
          <w:rFonts w:ascii="Calibri" w:eastAsiaTheme="minorHAnsi" w:hAnsi="Calibri" w:cs="Calibri"/>
          <w:b w:val="0"/>
          <w:bCs w:val="0"/>
          <w:sz w:val="24"/>
          <w:szCs w:val="24"/>
          <w:lang w:eastAsia="hr-HR" w:bidi="hr-HR"/>
        </w:rPr>
      </w:pPr>
      <w:r w:rsidRPr="002678D9">
        <w:rPr>
          <w:rFonts w:ascii="Calibri" w:eastAsiaTheme="minorHAnsi" w:hAnsi="Calibri" w:cs="Calibri"/>
          <w:b w:val="0"/>
          <w:bCs w:val="0"/>
          <w:sz w:val="24"/>
          <w:szCs w:val="24"/>
          <w:lang w:eastAsia="hr-HR" w:bidi="hr-HR"/>
        </w:rPr>
        <w:t xml:space="preserve">Nijedna odredba ovog ugovora nije namijenjena stjecanju koristi ili ostvarivanju prava bilo koje osobe koja nije </w:t>
      </w:r>
      <w:r w:rsidR="00D42E68" w:rsidRPr="002678D9">
        <w:rPr>
          <w:rFonts w:ascii="Calibri" w:eastAsiaTheme="minorHAnsi" w:hAnsi="Calibri" w:cs="Calibri"/>
          <w:b w:val="0"/>
          <w:bCs w:val="0"/>
          <w:sz w:val="24"/>
          <w:szCs w:val="24"/>
          <w:lang w:eastAsia="hr-HR" w:bidi="hr-HR"/>
        </w:rPr>
        <w:t>Ugovorna strana</w:t>
      </w:r>
      <w:r w:rsidRPr="002678D9">
        <w:rPr>
          <w:rFonts w:ascii="Calibri" w:eastAsiaTheme="minorHAnsi" w:hAnsi="Calibri" w:cs="Calibri"/>
          <w:b w:val="0"/>
          <w:bCs w:val="0"/>
          <w:sz w:val="24"/>
          <w:szCs w:val="24"/>
          <w:lang w:eastAsia="hr-HR"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1955BE02" w14:textId="29DBA295" w:rsidR="000E317A" w:rsidRDefault="000E317A" w:rsidP="000E317A">
      <w:pPr>
        <w:ind w:left="282" w:firstLine="708"/>
        <w:jc w:val="both"/>
        <w:rPr>
          <w:rFonts w:ascii="Calibri" w:hAnsi="Calibri" w:cs="Calibri"/>
          <w:sz w:val="24"/>
          <w:szCs w:val="24"/>
        </w:rPr>
      </w:pPr>
    </w:p>
    <w:p w14:paraId="0B8BD190" w14:textId="77777777" w:rsidR="002678D9" w:rsidRDefault="002678D9" w:rsidP="000E317A">
      <w:pPr>
        <w:ind w:left="282" w:firstLine="708"/>
        <w:jc w:val="both"/>
        <w:rPr>
          <w:rFonts w:ascii="Calibri" w:hAnsi="Calibri" w:cs="Calibri"/>
          <w:sz w:val="24"/>
          <w:szCs w:val="24"/>
        </w:rPr>
      </w:pPr>
    </w:p>
    <w:p w14:paraId="45068906" w14:textId="77777777" w:rsidR="002678D9" w:rsidRDefault="002678D9" w:rsidP="000E317A">
      <w:pPr>
        <w:ind w:left="282" w:firstLine="708"/>
        <w:jc w:val="both"/>
        <w:rPr>
          <w:rFonts w:ascii="Calibri" w:hAnsi="Calibri" w:cs="Calibri"/>
          <w:sz w:val="24"/>
          <w:szCs w:val="24"/>
        </w:rPr>
      </w:pPr>
    </w:p>
    <w:p w14:paraId="33773DA6" w14:textId="77777777" w:rsidR="002678D9" w:rsidRDefault="002678D9" w:rsidP="000E317A">
      <w:pPr>
        <w:ind w:left="282" w:firstLine="708"/>
        <w:jc w:val="both"/>
        <w:rPr>
          <w:rFonts w:ascii="Calibri" w:hAnsi="Calibri" w:cs="Calibri"/>
          <w:sz w:val="24"/>
          <w:szCs w:val="24"/>
        </w:rPr>
      </w:pPr>
    </w:p>
    <w:p w14:paraId="026FF21F" w14:textId="77777777" w:rsidR="002678D9" w:rsidRDefault="002678D9" w:rsidP="000E317A">
      <w:pPr>
        <w:ind w:left="282" w:firstLine="708"/>
        <w:jc w:val="both"/>
        <w:rPr>
          <w:rFonts w:ascii="Calibri" w:hAnsi="Calibri" w:cs="Calibri"/>
          <w:sz w:val="24"/>
          <w:szCs w:val="24"/>
        </w:rPr>
      </w:pPr>
    </w:p>
    <w:p w14:paraId="2090EFC8" w14:textId="77777777" w:rsidR="002678D9" w:rsidRPr="000A638D" w:rsidRDefault="002678D9"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1915CD">
      <w:headerReference w:type="default" r:id="rId1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AD49" w14:textId="77777777" w:rsidR="00155851" w:rsidRDefault="00155851" w:rsidP="003F0B53">
      <w:pPr>
        <w:spacing w:after="0" w:line="240" w:lineRule="auto"/>
      </w:pPr>
      <w:r>
        <w:separator/>
      </w:r>
    </w:p>
  </w:endnote>
  <w:endnote w:type="continuationSeparator" w:id="0">
    <w:p w14:paraId="2E1401B0" w14:textId="77777777" w:rsidR="00155851" w:rsidRDefault="00155851" w:rsidP="003F0B53">
      <w:pPr>
        <w:spacing w:after="0" w:line="240" w:lineRule="auto"/>
      </w:pPr>
      <w:r>
        <w:continuationSeparator/>
      </w:r>
    </w:p>
  </w:endnote>
  <w:endnote w:type="continuationNotice" w:id="1">
    <w:p w14:paraId="7994C184" w14:textId="77777777" w:rsidR="00155851" w:rsidRDefault="00155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690676"/>
      <w:docPartObj>
        <w:docPartGallery w:val="Page Numbers (Bottom of Page)"/>
        <w:docPartUnique/>
      </w:docPartObj>
    </w:sdtPr>
    <w:sdtEndPr/>
    <w:sdtContent>
      <w:p w14:paraId="23FF58C5" w14:textId="761B6D1B" w:rsidR="009E3EC1" w:rsidRDefault="009E3EC1">
        <w:pPr>
          <w:pStyle w:val="Footer"/>
          <w:jc w:val="center"/>
        </w:pPr>
        <w:r>
          <w:fldChar w:fldCharType="begin"/>
        </w:r>
        <w:r>
          <w:instrText>PAGE   \* MERGEFORMAT</w:instrText>
        </w:r>
        <w:r>
          <w:fldChar w:fldCharType="separate"/>
        </w:r>
        <w:r>
          <w:t>2</w:t>
        </w:r>
        <w:r>
          <w:fldChar w:fldCharType="end"/>
        </w:r>
      </w:p>
    </w:sdtContent>
  </w:sdt>
  <w:p w14:paraId="7CCE677F" w14:textId="1C9D17CB" w:rsidR="0033742D" w:rsidRDefault="001915CD">
    <w:pPr>
      <w:pStyle w:val="Footer"/>
    </w:pPr>
    <w:r>
      <w:rPr>
        <w:noProof/>
      </w:rPr>
      <w:drawing>
        <wp:inline distT="0" distB="0" distL="0" distR="0" wp14:anchorId="19FB0F52" wp14:editId="3E31EEA5">
          <wp:extent cx="5761355" cy="511810"/>
          <wp:effectExtent l="0" t="0" r="0" b="2540"/>
          <wp:docPr id="1226864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18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AEBF" w14:textId="77777777" w:rsidR="00155851" w:rsidRDefault="00155851" w:rsidP="003F0B53">
      <w:pPr>
        <w:spacing w:after="0" w:line="240" w:lineRule="auto"/>
      </w:pPr>
      <w:r>
        <w:separator/>
      </w:r>
    </w:p>
  </w:footnote>
  <w:footnote w:type="continuationSeparator" w:id="0">
    <w:p w14:paraId="2819DDE0" w14:textId="77777777" w:rsidR="00155851" w:rsidRDefault="00155851" w:rsidP="003F0B53">
      <w:pPr>
        <w:spacing w:after="0" w:line="240" w:lineRule="auto"/>
      </w:pPr>
      <w:r>
        <w:continuationSeparator/>
      </w:r>
    </w:p>
  </w:footnote>
  <w:footnote w:type="continuationNotice" w:id="1">
    <w:p w14:paraId="53E44F54" w14:textId="77777777" w:rsidR="00155851" w:rsidRDefault="00155851">
      <w:pPr>
        <w:spacing w:after="0" w:line="240" w:lineRule="auto"/>
      </w:pPr>
    </w:p>
  </w:footnote>
  <w:footnote w:id="2">
    <w:p w14:paraId="75AEC4D3" w14:textId="3EBC8C88" w:rsidR="0033742D" w:rsidRDefault="0033742D" w:rsidP="001915CD">
      <w:pPr>
        <w:pStyle w:val="FootnoteText"/>
        <w:jc w:val="both"/>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w:t>
      </w:r>
      <w:r w:rsidR="0086501A">
        <w:t>Razdoblje prihvatljivosti troškova u svakom slučaju mora biti unutar sljedećeg vremenskog okvira: od 1. siječnja 2021. do 31. prosinca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1890EA86" w:rsidR="0033742D" w:rsidRDefault="00971C57">
    <w:pPr>
      <w:pStyle w:val="Header"/>
    </w:pPr>
    <w:r>
      <w:rPr>
        <w:noProof/>
        <w:lang w:bidi="ar-SA"/>
      </w:rPr>
      <w:drawing>
        <wp:inline distT="0" distB="0" distL="0" distR="0" wp14:anchorId="38D97FEC" wp14:editId="0B0D4359">
          <wp:extent cx="2426329" cy="733331"/>
          <wp:effectExtent l="0" t="0" r="0" b="0"/>
          <wp:docPr id="210104246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6225" cy="742367"/>
                  </a:xfrm>
                  <a:prstGeom prst="rect">
                    <a:avLst/>
                  </a:prstGeom>
                </pic:spPr>
              </pic:pic>
            </a:graphicData>
          </a:graphic>
        </wp:inline>
      </w:drawing>
    </w:r>
    <w:r w:rsidR="0055241A">
      <w:t xml:space="preserve">                            </w:t>
    </w:r>
    <w:r w:rsidR="0055241A">
      <w:rPr>
        <w:noProof/>
        <w:lang w:bidi="ar-SA"/>
      </w:rPr>
      <w:drawing>
        <wp:inline distT="0" distB="0" distL="0" distR="0" wp14:anchorId="0A81DE77" wp14:editId="33402F28">
          <wp:extent cx="2279184" cy="860868"/>
          <wp:effectExtent l="0" t="0" r="6985" b="0"/>
          <wp:docPr id="1757641577" name="Picture 175764157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77" name="Picture 1757641577"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103" cy="8634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1A599A"/>
    <w:multiLevelType w:val="hybridMultilevel"/>
    <w:tmpl w:val="8384FC00"/>
    <w:lvl w:ilvl="0" w:tplc="CCA221C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D40A3512"/>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i w:val="0"/>
        <w:iCs/>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F91E7C"/>
    <w:multiLevelType w:val="hybridMultilevel"/>
    <w:tmpl w:val="380209D2"/>
    <w:lvl w:ilvl="0" w:tplc="CCA221C8">
      <w:numFmt w:val="bullet"/>
      <w:lvlText w:val="-"/>
      <w:lvlJc w:val="left"/>
      <w:pPr>
        <w:ind w:left="1416" w:hanging="516"/>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1"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D0F07CB"/>
    <w:multiLevelType w:val="multilevel"/>
    <w:tmpl w:val="3DEC119E"/>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lowerLetter"/>
      <w:lvlText w:val="%3)"/>
      <w:lvlJc w:val="left"/>
      <w:pPr>
        <w:ind w:left="107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7239"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526D6A"/>
    <w:multiLevelType w:val="hybridMultilevel"/>
    <w:tmpl w:val="ADEEEFFE"/>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34"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FF9379C"/>
    <w:multiLevelType w:val="hybridMultilevel"/>
    <w:tmpl w:val="40763F84"/>
    <w:lvl w:ilvl="0" w:tplc="FFFFFFFF">
      <w:numFmt w:val="bullet"/>
      <w:lvlText w:val="-"/>
      <w:lvlJc w:val="left"/>
      <w:pPr>
        <w:ind w:left="720" w:hanging="360"/>
      </w:pPr>
      <w:rPr>
        <w:rFonts w:ascii="Calibri" w:eastAsiaTheme="minorHAnsi" w:hAnsi="Calibri" w:cs="Calibri" w:hint="default"/>
      </w:rPr>
    </w:lvl>
    <w:lvl w:ilvl="1" w:tplc="CCA221C8">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6508012">
    <w:abstractNumId w:val="17"/>
  </w:num>
  <w:num w:numId="2" w16cid:durableId="804734370">
    <w:abstractNumId w:val="19"/>
  </w:num>
  <w:num w:numId="3" w16cid:durableId="1591621019">
    <w:abstractNumId w:val="34"/>
  </w:num>
  <w:num w:numId="4" w16cid:durableId="1246919020">
    <w:abstractNumId w:val="4"/>
  </w:num>
  <w:num w:numId="5" w16cid:durableId="393434459">
    <w:abstractNumId w:val="16"/>
  </w:num>
  <w:num w:numId="6" w16cid:durableId="2117556627">
    <w:abstractNumId w:val="15"/>
  </w:num>
  <w:num w:numId="7" w16cid:durableId="1637098935">
    <w:abstractNumId w:val="9"/>
  </w:num>
  <w:num w:numId="8" w16cid:durableId="623655325">
    <w:abstractNumId w:val="28"/>
  </w:num>
  <w:num w:numId="9" w16cid:durableId="333263623">
    <w:abstractNumId w:val="32"/>
  </w:num>
  <w:num w:numId="10" w16cid:durableId="959646712">
    <w:abstractNumId w:val="6"/>
  </w:num>
  <w:num w:numId="11" w16cid:durableId="827936047">
    <w:abstractNumId w:val="26"/>
  </w:num>
  <w:num w:numId="12" w16cid:durableId="1397164408">
    <w:abstractNumId w:val="22"/>
  </w:num>
  <w:num w:numId="13" w16cid:durableId="1947469186">
    <w:abstractNumId w:val="12"/>
  </w:num>
  <w:num w:numId="14" w16cid:durableId="577134266">
    <w:abstractNumId w:val="29"/>
  </w:num>
  <w:num w:numId="15" w16cid:durableId="1104376997">
    <w:abstractNumId w:val="21"/>
  </w:num>
  <w:num w:numId="16" w16cid:durableId="1138185069">
    <w:abstractNumId w:val="3"/>
  </w:num>
  <w:num w:numId="17" w16cid:durableId="1429472866">
    <w:abstractNumId w:val="1"/>
  </w:num>
  <w:num w:numId="18" w16cid:durableId="897863029">
    <w:abstractNumId w:val="14"/>
  </w:num>
  <w:num w:numId="19" w16cid:durableId="649945750">
    <w:abstractNumId w:val="10"/>
  </w:num>
  <w:num w:numId="20" w16cid:durableId="2012953490">
    <w:abstractNumId w:val="30"/>
  </w:num>
  <w:num w:numId="21" w16cid:durableId="461532705">
    <w:abstractNumId w:val="2"/>
  </w:num>
  <w:num w:numId="22" w16cid:durableId="1038816000">
    <w:abstractNumId w:val="25"/>
  </w:num>
  <w:num w:numId="23" w16cid:durableId="703091150">
    <w:abstractNumId w:val="5"/>
  </w:num>
  <w:num w:numId="24" w16cid:durableId="1511065885">
    <w:abstractNumId w:val="18"/>
  </w:num>
  <w:num w:numId="25" w16cid:durableId="1660959960">
    <w:abstractNumId w:val="27"/>
  </w:num>
  <w:num w:numId="26" w16cid:durableId="2095930810">
    <w:abstractNumId w:val="24"/>
  </w:num>
  <w:num w:numId="27" w16cid:durableId="844444434">
    <w:abstractNumId w:val="8"/>
  </w:num>
  <w:num w:numId="28" w16cid:durableId="1767730256">
    <w:abstractNumId w:val="31"/>
  </w:num>
  <w:num w:numId="29" w16cid:durableId="2140490487">
    <w:abstractNumId w:val="11"/>
  </w:num>
  <w:num w:numId="30" w16cid:durableId="1373068810">
    <w:abstractNumId w:val="0"/>
  </w:num>
  <w:num w:numId="31" w16cid:durableId="2119786511">
    <w:abstractNumId w:val="7"/>
  </w:num>
  <w:num w:numId="32" w16cid:durableId="364064077">
    <w:abstractNumId w:val="23"/>
  </w:num>
  <w:num w:numId="33" w16cid:durableId="889344485">
    <w:abstractNumId w:val="33"/>
  </w:num>
  <w:num w:numId="34" w16cid:durableId="1235505156">
    <w:abstractNumId w:val="20"/>
  </w:num>
  <w:num w:numId="35" w16cid:durableId="2139294878">
    <w:abstractNumId w:val="13"/>
  </w:num>
  <w:num w:numId="36" w16cid:durableId="193351802">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17EE"/>
    <w:rsid w:val="00003060"/>
    <w:rsid w:val="0000350B"/>
    <w:rsid w:val="0000379D"/>
    <w:rsid w:val="000039F9"/>
    <w:rsid w:val="00003C91"/>
    <w:rsid w:val="00003DD4"/>
    <w:rsid w:val="00004097"/>
    <w:rsid w:val="00004F79"/>
    <w:rsid w:val="00005B2B"/>
    <w:rsid w:val="0000636B"/>
    <w:rsid w:val="000063DF"/>
    <w:rsid w:val="000065CE"/>
    <w:rsid w:val="0000693F"/>
    <w:rsid w:val="00010979"/>
    <w:rsid w:val="00010FB4"/>
    <w:rsid w:val="00011E17"/>
    <w:rsid w:val="000129D9"/>
    <w:rsid w:val="00012CBD"/>
    <w:rsid w:val="0001307E"/>
    <w:rsid w:val="00014D99"/>
    <w:rsid w:val="0001649E"/>
    <w:rsid w:val="000167AE"/>
    <w:rsid w:val="000170AC"/>
    <w:rsid w:val="00017C9D"/>
    <w:rsid w:val="000201AB"/>
    <w:rsid w:val="000204C6"/>
    <w:rsid w:val="000208C7"/>
    <w:rsid w:val="00020BA3"/>
    <w:rsid w:val="00022D35"/>
    <w:rsid w:val="00022EBF"/>
    <w:rsid w:val="00022F22"/>
    <w:rsid w:val="00023C9A"/>
    <w:rsid w:val="000247D4"/>
    <w:rsid w:val="000263EF"/>
    <w:rsid w:val="00026487"/>
    <w:rsid w:val="000272E0"/>
    <w:rsid w:val="00027562"/>
    <w:rsid w:val="00027B33"/>
    <w:rsid w:val="00031960"/>
    <w:rsid w:val="000319CD"/>
    <w:rsid w:val="00031C9C"/>
    <w:rsid w:val="00031DE1"/>
    <w:rsid w:val="00032CAE"/>
    <w:rsid w:val="000335B7"/>
    <w:rsid w:val="000347AA"/>
    <w:rsid w:val="00034E5E"/>
    <w:rsid w:val="000350EE"/>
    <w:rsid w:val="00035248"/>
    <w:rsid w:val="00035293"/>
    <w:rsid w:val="00035EAE"/>
    <w:rsid w:val="00037281"/>
    <w:rsid w:val="000378B9"/>
    <w:rsid w:val="00040A10"/>
    <w:rsid w:val="00040F1A"/>
    <w:rsid w:val="000415B0"/>
    <w:rsid w:val="0004166D"/>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B1C"/>
    <w:rsid w:val="0005588D"/>
    <w:rsid w:val="000558EA"/>
    <w:rsid w:val="00055E74"/>
    <w:rsid w:val="0005651A"/>
    <w:rsid w:val="00056740"/>
    <w:rsid w:val="00056A19"/>
    <w:rsid w:val="00057B7C"/>
    <w:rsid w:val="0006050D"/>
    <w:rsid w:val="00060CA0"/>
    <w:rsid w:val="0006171A"/>
    <w:rsid w:val="00061806"/>
    <w:rsid w:val="00061D62"/>
    <w:rsid w:val="00062AB2"/>
    <w:rsid w:val="00063ABF"/>
    <w:rsid w:val="0006440B"/>
    <w:rsid w:val="00064438"/>
    <w:rsid w:val="00064FB2"/>
    <w:rsid w:val="000668FF"/>
    <w:rsid w:val="000708FD"/>
    <w:rsid w:val="00070C58"/>
    <w:rsid w:val="00072C3E"/>
    <w:rsid w:val="0007309D"/>
    <w:rsid w:val="000736D2"/>
    <w:rsid w:val="000745F4"/>
    <w:rsid w:val="00074897"/>
    <w:rsid w:val="00076EFD"/>
    <w:rsid w:val="0007748F"/>
    <w:rsid w:val="00077CAA"/>
    <w:rsid w:val="00080454"/>
    <w:rsid w:val="0008256A"/>
    <w:rsid w:val="00082652"/>
    <w:rsid w:val="00083D79"/>
    <w:rsid w:val="000846D2"/>
    <w:rsid w:val="00084CAD"/>
    <w:rsid w:val="00085251"/>
    <w:rsid w:val="000852F7"/>
    <w:rsid w:val="00085727"/>
    <w:rsid w:val="0008586A"/>
    <w:rsid w:val="00085F9C"/>
    <w:rsid w:val="0008734D"/>
    <w:rsid w:val="00087A87"/>
    <w:rsid w:val="00087CD9"/>
    <w:rsid w:val="00091643"/>
    <w:rsid w:val="0009293E"/>
    <w:rsid w:val="00092AE2"/>
    <w:rsid w:val="00093791"/>
    <w:rsid w:val="000952AD"/>
    <w:rsid w:val="0009678D"/>
    <w:rsid w:val="00096D9E"/>
    <w:rsid w:val="000975FF"/>
    <w:rsid w:val="00097960"/>
    <w:rsid w:val="00097D25"/>
    <w:rsid w:val="000A09F1"/>
    <w:rsid w:val="000A0E20"/>
    <w:rsid w:val="000A1128"/>
    <w:rsid w:val="000A1460"/>
    <w:rsid w:val="000A1870"/>
    <w:rsid w:val="000A1BBF"/>
    <w:rsid w:val="000A2866"/>
    <w:rsid w:val="000A2A32"/>
    <w:rsid w:val="000A2E84"/>
    <w:rsid w:val="000A2F93"/>
    <w:rsid w:val="000A4033"/>
    <w:rsid w:val="000A4644"/>
    <w:rsid w:val="000A4B84"/>
    <w:rsid w:val="000A638D"/>
    <w:rsid w:val="000A65EE"/>
    <w:rsid w:val="000A6E4F"/>
    <w:rsid w:val="000A7150"/>
    <w:rsid w:val="000A738F"/>
    <w:rsid w:val="000A7688"/>
    <w:rsid w:val="000A7912"/>
    <w:rsid w:val="000A7CE6"/>
    <w:rsid w:val="000B23BC"/>
    <w:rsid w:val="000B3200"/>
    <w:rsid w:val="000B5DC8"/>
    <w:rsid w:val="000B65C4"/>
    <w:rsid w:val="000B703B"/>
    <w:rsid w:val="000B73EC"/>
    <w:rsid w:val="000C0516"/>
    <w:rsid w:val="000C0A2F"/>
    <w:rsid w:val="000C1F13"/>
    <w:rsid w:val="000C2176"/>
    <w:rsid w:val="000C2C9C"/>
    <w:rsid w:val="000C4262"/>
    <w:rsid w:val="000C4F48"/>
    <w:rsid w:val="000C52BD"/>
    <w:rsid w:val="000C5C38"/>
    <w:rsid w:val="000C69F0"/>
    <w:rsid w:val="000C6AD0"/>
    <w:rsid w:val="000C7AD4"/>
    <w:rsid w:val="000C7F04"/>
    <w:rsid w:val="000D0274"/>
    <w:rsid w:val="000D0354"/>
    <w:rsid w:val="000D0B05"/>
    <w:rsid w:val="000D1401"/>
    <w:rsid w:val="000D1877"/>
    <w:rsid w:val="000D2ACC"/>
    <w:rsid w:val="000D2D2E"/>
    <w:rsid w:val="000D3041"/>
    <w:rsid w:val="000D415E"/>
    <w:rsid w:val="000D5463"/>
    <w:rsid w:val="000D5B74"/>
    <w:rsid w:val="000D6562"/>
    <w:rsid w:val="000D69F7"/>
    <w:rsid w:val="000D6BEA"/>
    <w:rsid w:val="000E0AE0"/>
    <w:rsid w:val="000E1D97"/>
    <w:rsid w:val="000E28EA"/>
    <w:rsid w:val="000E2FBF"/>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69"/>
    <w:rsid w:val="000F7A9D"/>
    <w:rsid w:val="001000BF"/>
    <w:rsid w:val="00101048"/>
    <w:rsid w:val="00101809"/>
    <w:rsid w:val="00101E35"/>
    <w:rsid w:val="001020E3"/>
    <w:rsid w:val="00103E69"/>
    <w:rsid w:val="00104AD9"/>
    <w:rsid w:val="00105318"/>
    <w:rsid w:val="00105A2F"/>
    <w:rsid w:val="00106001"/>
    <w:rsid w:val="001071E9"/>
    <w:rsid w:val="00107840"/>
    <w:rsid w:val="00110350"/>
    <w:rsid w:val="00111925"/>
    <w:rsid w:val="00112384"/>
    <w:rsid w:val="00112894"/>
    <w:rsid w:val="00113110"/>
    <w:rsid w:val="00113733"/>
    <w:rsid w:val="00113CCA"/>
    <w:rsid w:val="001140AD"/>
    <w:rsid w:val="00114C52"/>
    <w:rsid w:val="00115F59"/>
    <w:rsid w:val="00116252"/>
    <w:rsid w:val="00117F6C"/>
    <w:rsid w:val="0012124E"/>
    <w:rsid w:val="00121643"/>
    <w:rsid w:val="0012192D"/>
    <w:rsid w:val="00123688"/>
    <w:rsid w:val="00124002"/>
    <w:rsid w:val="00124300"/>
    <w:rsid w:val="001245E6"/>
    <w:rsid w:val="00125422"/>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636E"/>
    <w:rsid w:val="00147657"/>
    <w:rsid w:val="00147D11"/>
    <w:rsid w:val="0015148E"/>
    <w:rsid w:val="00151D21"/>
    <w:rsid w:val="001531AB"/>
    <w:rsid w:val="001533CF"/>
    <w:rsid w:val="00153F16"/>
    <w:rsid w:val="00154A8F"/>
    <w:rsid w:val="00154EAF"/>
    <w:rsid w:val="0015555D"/>
    <w:rsid w:val="001556D7"/>
    <w:rsid w:val="00155851"/>
    <w:rsid w:val="0015598A"/>
    <w:rsid w:val="0015688F"/>
    <w:rsid w:val="001577BB"/>
    <w:rsid w:val="00157F94"/>
    <w:rsid w:val="00157FC8"/>
    <w:rsid w:val="00160838"/>
    <w:rsid w:val="00160CE0"/>
    <w:rsid w:val="00161A7F"/>
    <w:rsid w:val="00161EAC"/>
    <w:rsid w:val="00162EF8"/>
    <w:rsid w:val="00163AA8"/>
    <w:rsid w:val="00163AB1"/>
    <w:rsid w:val="00163F69"/>
    <w:rsid w:val="00164AAC"/>
    <w:rsid w:val="001650BC"/>
    <w:rsid w:val="00166BB3"/>
    <w:rsid w:val="00167E9A"/>
    <w:rsid w:val="001701B6"/>
    <w:rsid w:val="001704DB"/>
    <w:rsid w:val="00170614"/>
    <w:rsid w:val="0017246C"/>
    <w:rsid w:val="001735EF"/>
    <w:rsid w:val="001739E4"/>
    <w:rsid w:val="00177075"/>
    <w:rsid w:val="0018004D"/>
    <w:rsid w:val="00181161"/>
    <w:rsid w:val="00181D49"/>
    <w:rsid w:val="001835B2"/>
    <w:rsid w:val="00183A3B"/>
    <w:rsid w:val="00184492"/>
    <w:rsid w:val="00184AAE"/>
    <w:rsid w:val="00185F4A"/>
    <w:rsid w:val="0018622B"/>
    <w:rsid w:val="001873BE"/>
    <w:rsid w:val="0018773A"/>
    <w:rsid w:val="001911D2"/>
    <w:rsid w:val="001915CD"/>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2EF1"/>
    <w:rsid w:val="001A33FC"/>
    <w:rsid w:val="001A475C"/>
    <w:rsid w:val="001A4A26"/>
    <w:rsid w:val="001A6904"/>
    <w:rsid w:val="001A7F4C"/>
    <w:rsid w:val="001B0075"/>
    <w:rsid w:val="001B0B0D"/>
    <w:rsid w:val="001B0BD1"/>
    <w:rsid w:val="001B0C9B"/>
    <w:rsid w:val="001B127B"/>
    <w:rsid w:val="001B1BAF"/>
    <w:rsid w:val="001B1DE8"/>
    <w:rsid w:val="001B243E"/>
    <w:rsid w:val="001B4080"/>
    <w:rsid w:val="001B4755"/>
    <w:rsid w:val="001B504C"/>
    <w:rsid w:val="001B5FF2"/>
    <w:rsid w:val="001B66AB"/>
    <w:rsid w:val="001B7291"/>
    <w:rsid w:val="001C13BF"/>
    <w:rsid w:val="001C13F3"/>
    <w:rsid w:val="001C1933"/>
    <w:rsid w:val="001C284F"/>
    <w:rsid w:val="001C3154"/>
    <w:rsid w:val="001C46B9"/>
    <w:rsid w:val="001C4D01"/>
    <w:rsid w:val="001C50CE"/>
    <w:rsid w:val="001C59B0"/>
    <w:rsid w:val="001C69B2"/>
    <w:rsid w:val="001C70D6"/>
    <w:rsid w:val="001C7679"/>
    <w:rsid w:val="001D0437"/>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5956"/>
    <w:rsid w:val="001E7938"/>
    <w:rsid w:val="001F0B87"/>
    <w:rsid w:val="001F13BB"/>
    <w:rsid w:val="001F2014"/>
    <w:rsid w:val="001F2276"/>
    <w:rsid w:val="001F27DE"/>
    <w:rsid w:val="001F3398"/>
    <w:rsid w:val="001F339C"/>
    <w:rsid w:val="001F3880"/>
    <w:rsid w:val="001F3954"/>
    <w:rsid w:val="001F4238"/>
    <w:rsid w:val="001F45BC"/>
    <w:rsid w:val="001F47B6"/>
    <w:rsid w:val="001F4A1E"/>
    <w:rsid w:val="001F4A71"/>
    <w:rsid w:val="001F4C2C"/>
    <w:rsid w:val="001F54C4"/>
    <w:rsid w:val="001F5756"/>
    <w:rsid w:val="001F5DCC"/>
    <w:rsid w:val="001F6849"/>
    <w:rsid w:val="001F685B"/>
    <w:rsid w:val="001F7957"/>
    <w:rsid w:val="001F7B4E"/>
    <w:rsid w:val="001F7DC8"/>
    <w:rsid w:val="0020052D"/>
    <w:rsid w:val="0020149B"/>
    <w:rsid w:val="00201F56"/>
    <w:rsid w:val="00202BFF"/>
    <w:rsid w:val="00203195"/>
    <w:rsid w:val="00203D1D"/>
    <w:rsid w:val="00203F22"/>
    <w:rsid w:val="00203F34"/>
    <w:rsid w:val="00204DBF"/>
    <w:rsid w:val="00206D38"/>
    <w:rsid w:val="00207706"/>
    <w:rsid w:val="002104BF"/>
    <w:rsid w:val="00212235"/>
    <w:rsid w:val="002125A5"/>
    <w:rsid w:val="0021371B"/>
    <w:rsid w:val="0021483A"/>
    <w:rsid w:val="00214C12"/>
    <w:rsid w:val="00215F7B"/>
    <w:rsid w:val="00216639"/>
    <w:rsid w:val="00216CF0"/>
    <w:rsid w:val="00220D84"/>
    <w:rsid w:val="00221F20"/>
    <w:rsid w:val="00223F0C"/>
    <w:rsid w:val="00224234"/>
    <w:rsid w:val="00224F94"/>
    <w:rsid w:val="00225001"/>
    <w:rsid w:val="00226700"/>
    <w:rsid w:val="00226B56"/>
    <w:rsid w:val="002277D5"/>
    <w:rsid w:val="00230635"/>
    <w:rsid w:val="002318DC"/>
    <w:rsid w:val="00231F25"/>
    <w:rsid w:val="00232BF7"/>
    <w:rsid w:val="002335D0"/>
    <w:rsid w:val="00234D01"/>
    <w:rsid w:val="00235AC0"/>
    <w:rsid w:val="0023630D"/>
    <w:rsid w:val="0023742F"/>
    <w:rsid w:val="00240CDA"/>
    <w:rsid w:val="00240EEE"/>
    <w:rsid w:val="0024152A"/>
    <w:rsid w:val="00241877"/>
    <w:rsid w:val="00241F81"/>
    <w:rsid w:val="0024213A"/>
    <w:rsid w:val="002427C6"/>
    <w:rsid w:val="002431AE"/>
    <w:rsid w:val="00244220"/>
    <w:rsid w:val="002452A9"/>
    <w:rsid w:val="00245349"/>
    <w:rsid w:val="00245B89"/>
    <w:rsid w:val="00245EF7"/>
    <w:rsid w:val="002460FB"/>
    <w:rsid w:val="002469F2"/>
    <w:rsid w:val="00246A68"/>
    <w:rsid w:val="00246C0A"/>
    <w:rsid w:val="00247196"/>
    <w:rsid w:val="00247572"/>
    <w:rsid w:val="00247A77"/>
    <w:rsid w:val="00247C8B"/>
    <w:rsid w:val="00251B32"/>
    <w:rsid w:val="00252434"/>
    <w:rsid w:val="00252502"/>
    <w:rsid w:val="002527B7"/>
    <w:rsid w:val="00252F36"/>
    <w:rsid w:val="002531F2"/>
    <w:rsid w:val="00253618"/>
    <w:rsid w:val="002537D9"/>
    <w:rsid w:val="00255C63"/>
    <w:rsid w:val="00257C7F"/>
    <w:rsid w:val="00260674"/>
    <w:rsid w:val="00260DC1"/>
    <w:rsid w:val="0026106C"/>
    <w:rsid w:val="00262123"/>
    <w:rsid w:val="00262FD7"/>
    <w:rsid w:val="0026338C"/>
    <w:rsid w:val="00263966"/>
    <w:rsid w:val="00263E34"/>
    <w:rsid w:val="00266092"/>
    <w:rsid w:val="002662A3"/>
    <w:rsid w:val="00267125"/>
    <w:rsid w:val="002671EF"/>
    <w:rsid w:val="0026732A"/>
    <w:rsid w:val="002678D9"/>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6A16"/>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5DE"/>
    <w:rsid w:val="00290A94"/>
    <w:rsid w:val="00291597"/>
    <w:rsid w:val="00291C79"/>
    <w:rsid w:val="00294950"/>
    <w:rsid w:val="00296166"/>
    <w:rsid w:val="00296FE5"/>
    <w:rsid w:val="002971D6"/>
    <w:rsid w:val="002A0772"/>
    <w:rsid w:val="002A0ADA"/>
    <w:rsid w:val="002A0C1E"/>
    <w:rsid w:val="002A1295"/>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309"/>
    <w:rsid w:val="002C3939"/>
    <w:rsid w:val="002C3974"/>
    <w:rsid w:val="002C4945"/>
    <w:rsid w:val="002C4CCB"/>
    <w:rsid w:val="002C74C8"/>
    <w:rsid w:val="002C77CF"/>
    <w:rsid w:val="002D0BC2"/>
    <w:rsid w:val="002D10DA"/>
    <w:rsid w:val="002D1611"/>
    <w:rsid w:val="002D1A16"/>
    <w:rsid w:val="002D1D89"/>
    <w:rsid w:val="002D1E2D"/>
    <w:rsid w:val="002D2103"/>
    <w:rsid w:val="002D324C"/>
    <w:rsid w:val="002D42B6"/>
    <w:rsid w:val="002D46F1"/>
    <w:rsid w:val="002D489E"/>
    <w:rsid w:val="002D6174"/>
    <w:rsid w:val="002E02DF"/>
    <w:rsid w:val="002E0428"/>
    <w:rsid w:val="002E0AC6"/>
    <w:rsid w:val="002E10F7"/>
    <w:rsid w:val="002E1627"/>
    <w:rsid w:val="002E1903"/>
    <w:rsid w:val="002E1A64"/>
    <w:rsid w:val="002E1F3E"/>
    <w:rsid w:val="002E2DCA"/>
    <w:rsid w:val="002E3718"/>
    <w:rsid w:val="002E465D"/>
    <w:rsid w:val="002E4BF5"/>
    <w:rsid w:val="002E5437"/>
    <w:rsid w:val="002E563D"/>
    <w:rsid w:val="002E569F"/>
    <w:rsid w:val="002E6AAF"/>
    <w:rsid w:val="002E6C4C"/>
    <w:rsid w:val="002F0236"/>
    <w:rsid w:val="002F0241"/>
    <w:rsid w:val="002F25A7"/>
    <w:rsid w:val="002F2977"/>
    <w:rsid w:val="002F3828"/>
    <w:rsid w:val="002F3BA5"/>
    <w:rsid w:val="002F3CA6"/>
    <w:rsid w:val="002F456D"/>
    <w:rsid w:val="002F4B8E"/>
    <w:rsid w:val="002F7073"/>
    <w:rsid w:val="002F7325"/>
    <w:rsid w:val="002F77D5"/>
    <w:rsid w:val="002F7A79"/>
    <w:rsid w:val="00300140"/>
    <w:rsid w:val="00300EF5"/>
    <w:rsid w:val="00301290"/>
    <w:rsid w:val="0030339C"/>
    <w:rsid w:val="00303B83"/>
    <w:rsid w:val="00304BA7"/>
    <w:rsid w:val="00304D83"/>
    <w:rsid w:val="00305214"/>
    <w:rsid w:val="003069AC"/>
    <w:rsid w:val="0031118E"/>
    <w:rsid w:val="003121CB"/>
    <w:rsid w:val="003123EF"/>
    <w:rsid w:val="003126EE"/>
    <w:rsid w:val="003145C7"/>
    <w:rsid w:val="0031463E"/>
    <w:rsid w:val="00314719"/>
    <w:rsid w:val="00314921"/>
    <w:rsid w:val="00314C05"/>
    <w:rsid w:val="00316781"/>
    <w:rsid w:val="003208E8"/>
    <w:rsid w:val="00320F15"/>
    <w:rsid w:val="00321EA6"/>
    <w:rsid w:val="00323CF0"/>
    <w:rsid w:val="003247AF"/>
    <w:rsid w:val="00325239"/>
    <w:rsid w:val="003258DC"/>
    <w:rsid w:val="00330842"/>
    <w:rsid w:val="0033091B"/>
    <w:rsid w:val="00331765"/>
    <w:rsid w:val="00332433"/>
    <w:rsid w:val="00332D85"/>
    <w:rsid w:val="0033322E"/>
    <w:rsid w:val="00333739"/>
    <w:rsid w:val="00333BFE"/>
    <w:rsid w:val="00333F9B"/>
    <w:rsid w:val="0033461C"/>
    <w:rsid w:val="00334EA6"/>
    <w:rsid w:val="00336DA9"/>
    <w:rsid w:val="003371BC"/>
    <w:rsid w:val="0033723E"/>
    <w:rsid w:val="0033742D"/>
    <w:rsid w:val="003404E8"/>
    <w:rsid w:val="00340B19"/>
    <w:rsid w:val="0034176E"/>
    <w:rsid w:val="003421C2"/>
    <w:rsid w:val="00342AEC"/>
    <w:rsid w:val="003435BB"/>
    <w:rsid w:val="003438E3"/>
    <w:rsid w:val="0034420C"/>
    <w:rsid w:val="0034527B"/>
    <w:rsid w:val="00345970"/>
    <w:rsid w:val="0034600E"/>
    <w:rsid w:val="00346077"/>
    <w:rsid w:val="00346944"/>
    <w:rsid w:val="00346B9C"/>
    <w:rsid w:val="00346DDF"/>
    <w:rsid w:val="00347126"/>
    <w:rsid w:val="003472F6"/>
    <w:rsid w:val="003478AD"/>
    <w:rsid w:val="00347D6B"/>
    <w:rsid w:val="00350016"/>
    <w:rsid w:val="00350177"/>
    <w:rsid w:val="003505E0"/>
    <w:rsid w:val="00350C4B"/>
    <w:rsid w:val="0035145A"/>
    <w:rsid w:val="003520E5"/>
    <w:rsid w:val="0035238A"/>
    <w:rsid w:val="00352558"/>
    <w:rsid w:val="00352865"/>
    <w:rsid w:val="003543FA"/>
    <w:rsid w:val="00354466"/>
    <w:rsid w:val="003545BB"/>
    <w:rsid w:val="00354BCB"/>
    <w:rsid w:val="003558E7"/>
    <w:rsid w:val="003564A1"/>
    <w:rsid w:val="0035774A"/>
    <w:rsid w:val="003605D0"/>
    <w:rsid w:val="00360802"/>
    <w:rsid w:val="00360A8D"/>
    <w:rsid w:val="00361023"/>
    <w:rsid w:val="00361A42"/>
    <w:rsid w:val="003620EF"/>
    <w:rsid w:val="00362BC6"/>
    <w:rsid w:val="003635D6"/>
    <w:rsid w:val="00363C10"/>
    <w:rsid w:val="0036405A"/>
    <w:rsid w:val="003641A0"/>
    <w:rsid w:val="00364799"/>
    <w:rsid w:val="00365472"/>
    <w:rsid w:val="00365A43"/>
    <w:rsid w:val="00365FC8"/>
    <w:rsid w:val="0036601E"/>
    <w:rsid w:val="00366A9C"/>
    <w:rsid w:val="0036753D"/>
    <w:rsid w:val="00367C1E"/>
    <w:rsid w:val="00367CBC"/>
    <w:rsid w:val="003709FA"/>
    <w:rsid w:val="00370B65"/>
    <w:rsid w:val="00370B9D"/>
    <w:rsid w:val="0037186D"/>
    <w:rsid w:val="003727ED"/>
    <w:rsid w:val="0037361D"/>
    <w:rsid w:val="003738D5"/>
    <w:rsid w:val="00376173"/>
    <w:rsid w:val="003805DB"/>
    <w:rsid w:val="00381B5E"/>
    <w:rsid w:val="0038344A"/>
    <w:rsid w:val="003835BE"/>
    <w:rsid w:val="00383789"/>
    <w:rsid w:val="00384216"/>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3875"/>
    <w:rsid w:val="00395396"/>
    <w:rsid w:val="003953A4"/>
    <w:rsid w:val="00395FC8"/>
    <w:rsid w:val="003964E3"/>
    <w:rsid w:val="00396795"/>
    <w:rsid w:val="00397014"/>
    <w:rsid w:val="00397EF7"/>
    <w:rsid w:val="003A04E1"/>
    <w:rsid w:val="003A06BB"/>
    <w:rsid w:val="003A1359"/>
    <w:rsid w:val="003A2603"/>
    <w:rsid w:val="003A31A5"/>
    <w:rsid w:val="003A322E"/>
    <w:rsid w:val="003A3474"/>
    <w:rsid w:val="003A3533"/>
    <w:rsid w:val="003A4C85"/>
    <w:rsid w:val="003A7BC0"/>
    <w:rsid w:val="003B0A15"/>
    <w:rsid w:val="003B2B9E"/>
    <w:rsid w:val="003B2C95"/>
    <w:rsid w:val="003B3CFA"/>
    <w:rsid w:val="003B4343"/>
    <w:rsid w:val="003B49B7"/>
    <w:rsid w:val="003B4D08"/>
    <w:rsid w:val="003B5031"/>
    <w:rsid w:val="003B505F"/>
    <w:rsid w:val="003B62F1"/>
    <w:rsid w:val="003B69EA"/>
    <w:rsid w:val="003C0D8C"/>
    <w:rsid w:val="003C158A"/>
    <w:rsid w:val="003C163E"/>
    <w:rsid w:val="003C1E9B"/>
    <w:rsid w:val="003C2EA4"/>
    <w:rsid w:val="003C2FCC"/>
    <w:rsid w:val="003C360C"/>
    <w:rsid w:val="003C3B0E"/>
    <w:rsid w:val="003C570C"/>
    <w:rsid w:val="003C6041"/>
    <w:rsid w:val="003C668A"/>
    <w:rsid w:val="003C6B2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238"/>
    <w:rsid w:val="003E5B77"/>
    <w:rsid w:val="003E5C6F"/>
    <w:rsid w:val="003E6029"/>
    <w:rsid w:val="003E7067"/>
    <w:rsid w:val="003E7B2D"/>
    <w:rsid w:val="003F0A1B"/>
    <w:rsid w:val="003F0B53"/>
    <w:rsid w:val="003F1124"/>
    <w:rsid w:val="003F11E2"/>
    <w:rsid w:val="003F1E61"/>
    <w:rsid w:val="003F2A22"/>
    <w:rsid w:val="003F37DA"/>
    <w:rsid w:val="003F47D5"/>
    <w:rsid w:val="003F5097"/>
    <w:rsid w:val="003F5778"/>
    <w:rsid w:val="003F585E"/>
    <w:rsid w:val="003F6080"/>
    <w:rsid w:val="003F68C8"/>
    <w:rsid w:val="003F743F"/>
    <w:rsid w:val="003F7541"/>
    <w:rsid w:val="003F7D55"/>
    <w:rsid w:val="00400293"/>
    <w:rsid w:val="004002E4"/>
    <w:rsid w:val="00400636"/>
    <w:rsid w:val="004017D6"/>
    <w:rsid w:val="00401FA4"/>
    <w:rsid w:val="004026B3"/>
    <w:rsid w:val="0040335F"/>
    <w:rsid w:val="00404B3C"/>
    <w:rsid w:val="00405305"/>
    <w:rsid w:val="00405439"/>
    <w:rsid w:val="004058F7"/>
    <w:rsid w:val="0040621F"/>
    <w:rsid w:val="004062B6"/>
    <w:rsid w:val="00406A31"/>
    <w:rsid w:val="0041022F"/>
    <w:rsid w:val="00411068"/>
    <w:rsid w:val="0041355B"/>
    <w:rsid w:val="0041361A"/>
    <w:rsid w:val="00413AB2"/>
    <w:rsid w:val="00414185"/>
    <w:rsid w:val="0041497D"/>
    <w:rsid w:val="00414AB5"/>
    <w:rsid w:val="0041590B"/>
    <w:rsid w:val="00415E25"/>
    <w:rsid w:val="004164F2"/>
    <w:rsid w:val="00416DAD"/>
    <w:rsid w:val="00417456"/>
    <w:rsid w:val="00417512"/>
    <w:rsid w:val="00417914"/>
    <w:rsid w:val="00421A07"/>
    <w:rsid w:val="00422AAE"/>
    <w:rsid w:val="004234A8"/>
    <w:rsid w:val="004255BA"/>
    <w:rsid w:val="00425A2E"/>
    <w:rsid w:val="004267A6"/>
    <w:rsid w:val="00426859"/>
    <w:rsid w:val="004301B6"/>
    <w:rsid w:val="00430AF3"/>
    <w:rsid w:val="00431824"/>
    <w:rsid w:val="00432206"/>
    <w:rsid w:val="004329CD"/>
    <w:rsid w:val="00432AF3"/>
    <w:rsid w:val="0043314C"/>
    <w:rsid w:val="00433D18"/>
    <w:rsid w:val="004343D6"/>
    <w:rsid w:val="00434A60"/>
    <w:rsid w:val="00435FCF"/>
    <w:rsid w:val="004362F9"/>
    <w:rsid w:val="004364D9"/>
    <w:rsid w:val="0043663E"/>
    <w:rsid w:val="004366AB"/>
    <w:rsid w:val="00437676"/>
    <w:rsid w:val="004378A6"/>
    <w:rsid w:val="00441212"/>
    <w:rsid w:val="00441FBE"/>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572A0"/>
    <w:rsid w:val="004578EF"/>
    <w:rsid w:val="00460257"/>
    <w:rsid w:val="00460E14"/>
    <w:rsid w:val="0046104C"/>
    <w:rsid w:val="00463B64"/>
    <w:rsid w:val="00466514"/>
    <w:rsid w:val="004669D8"/>
    <w:rsid w:val="00466A72"/>
    <w:rsid w:val="004677D6"/>
    <w:rsid w:val="00467B96"/>
    <w:rsid w:val="004706B1"/>
    <w:rsid w:val="004706C6"/>
    <w:rsid w:val="004716C7"/>
    <w:rsid w:val="00471B4B"/>
    <w:rsid w:val="00471CDE"/>
    <w:rsid w:val="004732B6"/>
    <w:rsid w:val="00474E4F"/>
    <w:rsid w:val="00475CF4"/>
    <w:rsid w:val="00475F04"/>
    <w:rsid w:val="004762EE"/>
    <w:rsid w:val="0047633E"/>
    <w:rsid w:val="00476524"/>
    <w:rsid w:val="0047671B"/>
    <w:rsid w:val="004772DF"/>
    <w:rsid w:val="00477789"/>
    <w:rsid w:val="00477E2B"/>
    <w:rsid w:val="00477E6F"/>
    <w:rsid w:val="004807B1"/>
    <w:rsid w:val="00480984"/>
    <w:rsid w:val="004833FD"/>
    <w:rsid w:val="004837D9"/>
    <w:rsid w:val="00483E7F"/>
    <w:rsid w:val="00484D07"/>
    <w:rsid w:val="00484E55"/>
    <w:rsid w:val="00485449"/>
    <w:rsid w:val="004854CA"/>
    <w:rsid w:val="004866F0"/>
    <w:rsid w:val="004905F8"/>
    <w:rsid w:val="00490747"/>
    <w:rsid w:val="0049083F"/>
    <w:rsid w:val="00490E62"/>
    <w:rsid w:val="004911D0"/>
    <w:rsid w:val="00491489"/>
    <w:rsid w:val="0049232C"/>
    <w:rsid w:val="00493774"/>
    <w:rsid w:val="00493A49"/>
    <w:rsid w:val="00494DB2"/>
    <w:rsid w:val="00496144"/>
    <w:rsid w:val="00496379"/>
    <w:rsid w:val="004A0991"/>
    <w:rsid w:val="004A0A9E"/>
    <w:rsid w:val="004A0F1D"/>
    <w:rsid w:val="004A1D88"/>
    <w:rsid w:val="004A21A8"/>
    <w:rsid w:val="004A31B5"/>
    <w:rsid w:val="004A343E"/>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C04D7"/>
    <w:rsid w:val="004C092D"/>
    <w:rsid w:val="004C0E54"/>
    <w:rsid w:val="004C1DEF"/>
    <w:rsid w:val="004C273C"/>
    <w:rsid w:val="004C2FC3"/>
    <w:rsid w:val="004C303C"/>
    <w:rsid w:val="004C30CC"/>
    <w:rsid w:val="004C365E"/>
    <w:rsid w:val="004C3D3A"/>
    <w:rsid w:val="004C5095"/>
    <w:rsid w:val="004C533E"/>
    <w:rsid w:val="004C557F"/>
    <w:rsid w:val="004C591E"/>
    <w:rsid w:val="004C5D27"/>
    <w:rsid w:val="004C68E9"/>
    <w:rsid w:val="004C6D62"/>
    <w:rsid w:val="004C74A1"/>
    <w:rsid w:val="004D0307"/>
    <w:rsid w:val="004D117C"/>
    <w:rsid w:val="004D137E"/>
    <w:rsid w:val="004D13E6"/>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CF1"/>
    <w:rsid w:val="004E7FBF"/>
    <w:rsid w:val="004F0F6B"/>
    <w:rsid w:val="004F1A9F"/>
    <w:rsid w:val="004F22D3"/>
    <w:rsid w:val="004F2BF2"/>
    <w:rsid w:val="004F324B"/>
    <w:rsid w:val="004F43B5"/>
    <w:rsid w:val="004F4584"/>
    <w:rsid w:val="004F4D4A"/>
    <w:rsid w:val="004F4E37"/>
    <w:rsid w:val="004F5292"/>
    <w:rsid w:val="004F5382"/>
    <w:rsid w:val="004F5BE5"/>
    <w:rsid w:val="004F6036"/>
    <w:rsid w:val="004F6844"/>
    <w:rsid w:val="004F76CE"/>
    <w:rsid w:val="004F7D0B"/>
    <w:rsid w:val="0050144F"/>
    <w:rsid w:val="005016C4"/>
    <w:rsid w:val="005017E4"/>
    <w:rsid w:val="00501CCF"/>
    <w:rsid w:val="00501CDA"/>
    <w:rsid w:val="0050384B"/>
    <w:rsid w:val="005040B4"/>
    <w:rsid w:val="00504C37"/>
    <w:rsid w:val="00505193"/>
    <w:rsid w:val="00505AB6"/>
    <w:rsid w:val="00505D97"/>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3FC"/>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CFA"/>
    <w:rsid w:val="00537FB9"/>
    <w:rsid w:val="00540528"/>
    <w:rsid w:val="00540BFC"/>
    <w:rsid w:val="00541257"/>
    <w:rsid w:val="00541D39"/>
    <w:rsid w:val="00542068"/>
    <w:rsid w:val="0054218E"/>
    <w:rsid w:val="00542823"/>
    <w:rsid w:val="00543FB9"/>
    <w:rsid w:val="005440DA"/>
    <w:rsid w:val="00545D91"/>
    <w:rsid w:val="00545F75"/>
    <w:rsid w:val="00546396"/>
    <w:rsid w:val="00546C62"/>
    <w:rsid w:val="00547318"/>
    <w:rsid w:val="00547A1A"/>
    <w:rsid w:val="00551E3C"/>
    <w:rsid w:val="0055241A"/>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48B"/>
    <w:rsid w:val="00566652"/>
    <w:rsid w:val="0056669F"/>
    <w:rsid w:val="005668F5"/>
    <w:rsid w:val="0056691A"/>
    <w:rsid w:val="005675BB"/>
    <w:rsid w:val="00567726"/>
    <w:rsid w:val="00570E08"/>
    <w:rsid w:val="0057154D"/>
    <w:rsid w:val="005715D0"/>
    <w:rsid w:val="00571F25"/>
    <w:rsid w:val="0057231A"/>
    <w:rsid w:val="00574098"/>
    <w:rsid w:val="005744D7"/>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30FC"/>
    <w:rsid w:val="005937CE"/>
    <w:rsid w:val="0059400C"/>
    <w:rsid w:val="00594E4B"/>
    <w:rsid w:val="00595AAB"/>
    <w:rsid w:val="00595DCB"/>
    <w:rsid w:val="00596423"/>
    <w:rsid w:val="005968AB"/>
    <w:rsid w:val="00597707"/>
    <w:rsid w:val="005A14BD"/>
    <w:rsid w:val="005A1A17"/>
    <w:rsid w:val="005A30DD"/>
    <w:rsid w:val="005A32D9"/>
    <w:rsid w:val="005A63E8"/>
    <w:rsid w:val="005A71BB"/>
    <w:rsid w:val="005A7579"/>
    <w:rsid w:val="005B030D"/>
    <w:rsid w:val="005B0F1C"/>
    <w:rsid w:val="005B32D5"/>
    <w:rsid w:val="005B3E2B"/>
    <w:rsid w:val="005B5233"/>
    <w:rsid w:val="005B53FC"/>
    <w:rsid w:val="005B59A6"/>
    <w:rsid w:val="005B5E62"/>
    <w:rsid w:val="005B6103"/>
    <w:rsid w:val="005B61B8"/>
    <w:rsid w:val="005B6A0C"/>
    <w:rsid w:val="005B7016"/>
    <w:rsid w:val="005B7474"/>
    <w:rsid w:val="005C1057"/>
    <w:rsid w:val="005C20B4"/>
    <w:rsid w:val="005C238F"/>
    <w:rsid w:val="005C3A87"/>
    <w:rsid w:val="005C3D33"/>
    <w:rsid w:val="005C3EC9"/>
    <w:rsid w:val="005C6506"/>
    <w:rsid w:val="005C72F1"/>
    <w:rsid w:val="005D047A"/>
    <w:rsid w:val="005D12E6"/>
    <w:rsid w:val="005D2915"/>
    <w:rsid w:val="005D2FAC"/>
    <w:rsid w:val="005D3815"/>
    <w:rsid w:val="005D44EA"/>
    <w:rsid w:val="005D50B2"/>
    <w:rsid w:val="005D6F86"/>
    <w:rsid w:val="005D7344"/>
    <w:rsid w:val="005E13A1"/>
    <w:rsid w:val="005E1FA3"/>
    <w:rsid w:val="005E22E3"/>
    <w:rsid w:val="005E2475"/>
    <w:rsid w:val="005E2836"/>
    <w:rsid w:val="005E35A2"/>
    <w:rsid w:val="005E360B"/>
    <w:rsid w:val="005E3C7E"/>
    <w:rsid w:val="005E54A6"/>
    <w:rsid w:val="005E5A76"/>
    <w:rsid w:val="005E6382"/>
    <w:rsid w:val="005E6827"/>
    <w:rsid w:val="005E6DEE"/>
    <w:rsid w:val="005E6FD9"/>
    <w:rsid w:val="005E7919"/>
    <w:rsid w:val="005F1A48"/>
    <w:rsid w:val="005F1AC9"/>
    <w:rsid w:val="005F1C63"/>
    <w:rsid w:val="005F214E"/>
    <w:rsid w:val="005F2504"/>
    <w:rsid w:val="005F2A7F"/>
    <w:rsid w:val="005F2C3D"/>
    <w:rsid w:val="005F2F65"/>
    <w:rsid w:val="005F34D5"/>
    <w:rsid w:val="005F4008"/>
    <w:rsid w:val="005F4227"/>
    <w:rsid w:val="005F478C"/>
    <w:rsid w:val="005F7484"/>
    <w:rsid w:val="005F7AFF"/>
    <w:rsid w:val="00600AA6"/>
    <w:rsid w:val="00600E17"/>
    <w:rsid w:val="00600FE7"/>
    <w:rsid w:val="00601A19"/>
    <w:rsid w:val="006023A7"/>
    <w:rsid w:val="00602F7D"/>
    <w:rsid w:val="00603611"/>
    <w:rsid w:val="00603CDA"/>
    <w:rsid w:val="006041BD"/>
    <w:rsid w:val="00604F28"/>
    <w:rsid w:val="00604F59"/>
    <w:rsid w:val="00610D7F"/>
    <w:rsid w:val="00611194"/>
    <w:rsid w:val="0061489E"/>
    <w:rsid w:val="006159CD"/>
    <w:rsid w:val="00616C2A"/>
    <w:rsid w:val="00617586"/>
    <w:rsid w:val="00617A61"/>
    <w:rsid w:val="00620CF6"/>
    <w:rsid w:val="00620D4F"/>
    <w:rsid w:val="00621F70"/>
    <w:rsid w:val="006223A2"/>
    <w:rsid w:val="006228FF"/>
    <w:rsid w:val="0062322A"/>
    <w:rsid w:val="0062322E"/>
    <w:rsid w:val="00624ED9"/>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1B25"/>
    <w:rsid w:val="00651CAA"/>
    <w:rsid w:val="00653954"/>
    <w:rsid w:val="006542A2"/>
    <w:rsid w:val="00654E2B"/>
    <w:rsid w:val="006550C1"/>
    <w:rsid w:val="00656E7B"/>
    <w:rsid w:val="00657577"/>
    <w:rsid w:val="0066014D"/>
    <w:rsid w:val="006602D6"/>
    <w:rsid w:val="0066066B"/>
    <w:rsid w:val="00660823"/>
    <w:rsid w:val="0066109E"/>
    <w:rsid w:val="00661295"/>
    <w:rsid w:val="00661844"/>
    <w:rsid w:val="00662774"/>
    <w:rsid w:val="006629EF"/>
    <w:rsid w:val="0066473C"/>
    <w:rsid w:val="006657C1"/>
    <w:rsid w:val="0066644A"/>
    <w:rsid w:val="00666DBD"/>
    <w:rsid w:val="00667529"/>
    <w:rsid w:val="006677B0"/>
    <w:rsid w:val="00670A4D"/>
    <w:rsid w:val="00670EC9"/>
    <w:rsid w:val="006719F2"/>
    <w:rsid w:val="0067217D"/>
    <w:rsid w:val="006724DD"/>
    <w:rsid w:val="00672794"/>
    <w:rsid w:val="00672C91"/>
    <w:rsid w:val="00673D03"/>
    <w:rsid w:val="00675A32"/>
    <w:rsid w:val="00675CEA"/>
    <w:rsid w:val="0067685E"/>
    <w:rsid w:val="00676D1C"/>
    <w:rsid w:val="00676EEE"/>
    <w:rsid w:val="00677859"/>
    <w:rsid w:val="00680FBE"/>
    <w:rsid w:val="006813B9"/>
    <w:rsid w:val="006827A9"/>
    <w:rsid w:val="006828F1"/>
    <w:rsid w:val="00682B35"/>
    <w:rsid w:val="00682B36"/>
    <w:rsid w:val="00683343"/>
    <w:rsid w:val="00684607"/>
    <w:rsid w:val="00684702"/>
    <w:rsid w:val="00684F65"/>
    <w:rsid w:val="00684FDA"/>
    <w:rsid w:val="00685890"/>
    <w:rsid w:val="00686009"/>
    <w:rsid w:val="0068717A"/>
    <w:rsid w:val="00687D8C"/>
    <w:rsid w:val="006917BB"/>
    <w:rsid w:val="006919F6"/>
    <w:rsid w:val="00691BD6"/>
    <w:rsid w:val="00693E57"/>
    <w:rsid w:val="006943DD"/>
    <w:rsid w:val="00694933"/>
    <w:rsid w:val="00694A5E"/>
    <w:rsid w:val="006951BE"/>
    <w:rsid w:val="006952D3"/>
    <w:rsid w:val="00696A00"/>
    <w:rsid w:val="006A0802"/>
    <w:rsid w:val="006A0D4C"/>
    <w:rsid w:val="006A1924"/>
    <w:rsid w:val="006A2218"/>
    <w:rsid w:val="006A25DA"/>
    <w:rsid w:val="006A5153"/>
    <w:rsid w:val="006A56B6"/>
    <w:rsid w:val="006A5805"/>
    <w:rsid w:val="006A59EB"/>
    <w:rsid w:val="006A5C27"/>
    <w:rsid w:val="006A5D21"/>
    <w:rsid w:val="006A6123"/>
    <w:rsid w:val="006A797E"/>
    <w:rsid w:val="006A7A41"/>
    <w:rsid w:val="006A7E7A"/>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3D4F"/>
    <w:rsid w:val="006E4B5B"/>
    <w:rsid w:val="006E67FE"/>
    <w:rsid w:val="006E6B5E"/>
    <w:rsid w:val="006E6F73"/>
    <w:rsid w:val="006E723C"/>
    <w:rsid w:val="006F0383"/>
    <w:rsid w:val="006F03E4"/>
    <w:rsid w:val="006F2302"/>
    <w:rsid w:val="006F237E"/>
    <w:rsid w:val="006F3742"/>
    <w:rsid w:val="006F47D3"/>
    <w:rsid w:val="006F4FC1"/>
    <w:rsid w:val="006F586A"/>
    <w:rsid w:val="00700CFE"/>
    <w:rsid w:val="007015A1"/>
    <w:rsid w:val="00702312"/>
    <w:rsid w:val="00702DAA"/>
    <w:rsid w:val="0070384E"/>
    <w:rsid w:val="00703D38"/>
    <w:rsid w:val="00704CE9"/>
    <w:rsid w:val="00704D92"/>
    <w:rsid w:val="00705887"/>
    <w:rsid w:val="00707109"/>
    <w:rsid w:val="00707795"/>
    <w:rsid w:val="00707C7F"/>
    <w:rsid w:val="00710EC8"/>
    <w:rsid w:val="00711426"/>
    <w:rsid w:val="007115E2"/>
    <w:rsid w:val="00711A0B"/>
    <w:rsid w:val="00712891"/>
    <w:rsid w:val="007128E2"/>
    <w:rsid w:val="00715009"/>
    <w:rsid w:val="007159B7"/>
    <w:rsid w:val="00715AC8"/>
    <w:rsid w:val="00715AD5"/>
    <w:rsid w:val="00715BD5"/>
    <w:rsid w:val="007173AC"/>
    <w:rsid w:val="00720243"/>
    <w:rsid w:val="0072032C"/>
    <w:rsid w:val="00720D84"/>
    <w:rsid w:val="007218E6"/>
    <w:rsid w:val="00721B76"/>
    <w:rsid w:val="0072397C"/>
    <w:rsid w:val="0072575B"/>
    <w:rsid w:val="007276D7"/>
    <w:rsid w:val="00730097"/>
    <w:rsid w:val="00730612"/>
    <w:rsid w:val="007309B8"/>
    <w:rsid w:val="00730EE5"/>
    <w:rsid w:val="00731090"/>
    <w:rsid w:val="007312B1"/>
    <w:rsid w:val="00734B41"/>
    <w:rsid w:val="00734FA3"/>
    <w:rsid w:val="00735EB0"/>
    <w:rsid w:val="0073724B"/>
    <w:rsid w:val="007402C2"/>
    <w:rsid w:val="0074031C"/>
    <w:rsid w:val="00740673"/>
    <w:rsid w:val="00742DF9"/>
    <w:rsid w:val="007438C0"/>
    <w:rsid w:val="00743F0E"/>
    <w:rsid w:val="00744351"/>
    <w:rsid w:val="00744379"/>
    <w:rsid w:val="007444C2"/>
    <w:rsid w:val="00744B80"/>
    <w:rsid w:val="007459D5"/>
    <w:rsid w:val="00746EB3"/>
    <w:rsid w:val="00750470"/>
    <w:rsid w:val="00752BC6"/>
    <w:rsid w:val="00752E8B"/>
    <w:rsid w:val="00754D2E"/>
    <w:rsid w:val="007552A7"/>
    <w:rsid w:val="00755F74"/>
    <w:rsid w:val="0075716A"/>
    <w:rsid w:val="00757FEC"/>
    <w:rsid w:val="00760830"/>
    <w:rsid w:val="00761243"/>
    <w:rsid w:val="0076200F"/>
    <w:rsid w:val="007631E9"/>
    <w:rsid w:val="0076321E"/>
    <w:rsid w:val="007661D9"/>
    <w:rsid w:val="007663FC"/>
    <w:rsid w:val="007664C4"/>
    <w:rsid w:val="00766A97"/>
    <w:rsid w:val="0077045E"/>
    <w:rsid w:val="007716A6"/>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0F4"/>
    <w:rsid w:val="00784953"/>
    <w:rsid w:val="007857BF"/>
    <w:rsid w:val="0078621B"/>
    <w:rsid w:val="0078622C"/>
    <w:rsid w:val="007879E0"/>
    <w:rsid w:val="00790D58"/>
    <w:rsid w:val="00792005"/>
    <w:rsid w:val="007937DF"/>
    <w:rsid w:val="00794639"/>
    <w:rsid w:val="0079494C"/>
    <w:rsid w:val="007955D8"/>
    <w:rsid w:val="00795CEA"/>
    <w:rsid w:val="00796397"/>
    <w:rsid w:val="0079660C"/>
    <w:rsid w:val="0079680E"/>
    <w:rsid w:val="007A0CFD"/>
    <w:rsid w:val="007A11B2"/>
    <w:rsid w:val="007A125C"/>
    <w:rsid w:val="007A14FD"/>
    <w:rsid w:val="007A20D8"/>
    <w:rsid w:val="007A2244"/>
    <w:rsid w:val="007A22B3"/>
    <w:rsid w:val="007A3E8D"/>
    <w:rsid w:val="007A5370"/>
    <w:rsid w:val="007A638C"/>
    <w:rsid w:val="007A7C42"/>
    <w:rsid w:val="007B00C9"/>
    <w:rsid w:val="007B0446"/>
    <w:rsid w:val="007B0C11"/>
    <w:rsid w:val="007B1A8B"/>
    <w:rsid w:val="007B276A"/>
    <w:rsid w:val="007B307D"/>
    <w:rsid w:val="007B50D9"/>
    <w:rsid w:val="007B5826"/>
    <w:rsid w:val="007B58D1"/>
    <w:rsid w:val="007B68FE"/>
    <w:rsid w:val="007B790C"/>
    <w:rsid w:val="007B7937"/>
    <w:rsid w:val="007C0580"/>
    <w:rsid w:val="007C08B6"/>
    <w:rsid w:val="007C0CD3"/>
    <w:rsid w:val="007C1003"/>
    <w:rsid w:val="007C11FA"/>
    <w:rsid w:val="007C1257"/>
    <w:rsid w:val="007C1323"/>
    <w:rsid w:val="007C2AD2"/>
    <w:rsid w:val="007C2ADF"/>
    <w:rsid w:val="007C2D30"/>
    <w:rsid w:val="007C371F"/>
    <w:rsid w:val="007C3F8A"/>
    <w:rsid w:val="007C4028"/>
    <w:rsid w:val="007C4521"/>
    <w:rsid w:val="007C4EDB"/>
    <w:rsid w:val="007C5385"/>
    <w:rsid w:val="007C54B0"/>
    <w:rsid w:val="007C6F5B"/>
    <w:rsid w:val="007C7115"/>
    <w:rsid w:val="007D0618"/>
    <w:rsid w:val="007D0D8D"/>
    <w:rsid w:val="007D0DE1"/>
    <w:rsid w:val="007D0F30"/>
    <w:rsid w:val="007D136B"/>
    <w:rsid w:val="007D2113"/>
    <w:rsid w:val="007D3A16"/>
    <w:rsid w:val="007D514F"/>
    <w:rsid w:val="007D75AE"/>
    <w:rsid w:val="007E0482"/>
    <w:rsid w:val="007E0823"/>
    <w:rsid w:val="007E0C48"/>
    <w:rsid w:val="007E1067"/>
    <w:rsid w:val="007E14B6"/>
    <w:rsid w:val="007E1D40"/>
    <w:rsid w:val="007E364E"/>
    <w:rsid w:val="007E39CD"/>
    <w:rsid w:val="007E4326"/>
    <w:rsid w:val="007E5E21"/>
    <w:rsid w:val="007E71AA"/>
    <w:rsid w:val="007E7EDF"/>
    <w:rsid w:val="007F0FD2"/>
    <w:rsid w:val="007F2A9B"/>
    <w:rsid w:val="007F34D7"/>
    <w:rsid w:val="007F482E"/>
    <w:rsid w:val="007F48B0"/>
    <w:rsid w:val="007F49C1"/>
    <w:rsid w:val="007F5D4D"/>
    <w:rsid w:val="007F5E4E"/>
    <w:rsid w:val="007F5F86"/>
    <w:rsid w:val="007F6720"/>
    <w:rsid w:val="007F7CD8"/>
    <w:rsid w:val="008009AA"/>
    <w:rsid w:val="00801024"/>
    <w:rsid w:val="00802D7C"/>
    <w:rsid w:val="00802DF4"/>
    <w:rsid w:val="00803101"/>
    <w:rsid w:val="0080474D"/>
    <w:rsid w:val="0080497E"/>
    <w:rsid w:val="00806284"/>
    <w:rsid w:val="00807993"/>
    <w:rsid w:val="00807D93"/>
    <w:rsid w:val="00811363"/>
    <w:rsid w:val="0081305C"/>
    <w:rsid w:val="0081307C"/>
    <w:rsid w:val="00814ACD"/>
    <w:rsid w:val="0081552B"/>
    <w:rsid w:val="008155A3"/>
    <w:rsid w:val="00815AA3"/>
    <w:rsid w:val="00816224"/>
    <w:rsid w:val="0082049F"/>
    <w:rsid w:val="00820652"/>
    <w:rsid w:val="00821F8D"/>
    <w:rsid w:val="00822A6C"/>
    <w:rsid w:val="00822B00"/>
    <w:rsid w:val="00822FF5"/>
    <w:rsid w:val="00823374"/>
    <w:rsid w:val="00824119"/>
    <w:rsid w:val="00826297"/>
    <w:rsid w:val="00826D9F"/>
    <w:rsid w:val="00826FE5"/>
    <w:rsid w:val="0083153E"/>
    <w:rsid w:val="008317A3"/>
    <w:rsid w:val="0083200A"/>
    <w:rsid w:val="008326F0"/>
    <w:rsid w:val="00835AFA"/>
    <w:rsid w:val="008366BB"/>
    <w:rsid w:val="00837DEE"/>
    <w:rsid w:val="00840EF6"/>
    <w:rsid w:val="00840F71"/>
    <w:rsid w:val="00841D7D"/>
    <w:rsid w:val="00841DBC"/>
    <w:rsid w:val="00844778"/>
    <w:rsid w:val="008450BB"/>
    <w:rsid w:val="0084567B"/>
    <w:rsid w:val="00845B14"/>
    <w:rsid w:val="00845DF5"/>
    <w:rsid w:val="00845E56"/>
    <w:rsid w:val="00846FAC"/>
    <w:rsid w:val="0084789D"/>
    <w:rsid w:val="008509E2"/>
    <w:rsid w:val="00850D4E"/>
    <w:rsid w:val="00851426"/>
    <w:rsid w:val="0085377D"/>
    <w:rsid w:val="00853D00"/>
    <w:rsid w:val="008542FF"/>
    <w:rsid w:val="00854755"/>
    <w:rsid w:val="00854A36"/>
    <w:rsid w:val="00854EDE"/>
    <w:rsid w:val="0085532D"/>
    <w:rsid w:val="008558B9"/>
    <w:rsid w:val="008558E9"/>
    <w:rsid w:val="008560DD"/>
    <w:rsid w:val="00856140"/>
    <w:rsid w:val="00856BE8"/>
    <w:rsid w:val="008570F3"/>
    <w:rsid w:val="00860196"/>
    <w:rsid w:val="00860564"/>
    <w:rsid w:val="0086127C"/>
    <w:rsid w:val="00861526"/>
    <w:rsid w:val="008617FC"/>
    <w:rsid w:val="00863203"/>
    <w:rsid w:val="008638EC"/>
    <w:rsid w:val="0086468B"/>
    <w:rsid w:val="00864F38"/>
    <w:rsid w:val="0086501A"/>
    <w:rsid w:val="008658C6"/>
    <w:rsid w:val="00866830"/>
    <w:rsid w:val="00866A6C"/>
    <w:rsid w:val="008678D7"/>
    <w:rsid w:val="00870B11"/>
    <w:rsid w:val="00871287"/>
    <w:rsid w:val="00871819"/>
    <w:rsid w:val="00872732"/>
    <w:rsid w:val="0087350C"/>
    <w:rsid w:val="008741AE"/>
    <w:rsid w:val="00874DA2"/>
    <w:rsid w:val="008755BA"/>
    <w:rsid w:val="00875EBA"/>
    <w:rsid w:val="00876B7C"/>
    <w:rsid w:val="008771AA"/>
    <w:rsid w:val="008773FC"/>
    <w:rsid w:val="008776B6"/>
    <w:rsid w:val="00881212"/>
    <w:rsid w:val="00881A72"/>
    <w:rsid w:val="00882767"/>
    <w:rsid w:val="00882AE9"/>
    <w:rsid w:val="008837FB"/>
    <w:rsid w:val="00883937"/>
    <w:rsid w:val="00883C37"/>
    <w:rsid w:val="00884368"/>
    <w:rsid w:val="00884831"/>
    <w:rsid w:val="00885180"/>
    <w:rsid w:val="00885A6D"/>
    <w:rsid w:val="008869AA"/>
    <w:rsid w:val="0088769B"/>
    <w:rsid w:val="00887BCE"/>
    <w:rsid w:val="00890B98"/>
    <w:rsid w:val="00891209"/>
    <w:rsid w:val="008921B8"/>
    <w:rsid w:val="00892957"/>
    <w:rsid w:val="00893603"/>
    <w:rsid w:val="00895094"/>
    <w:rsid w:val="0089551F"/>
    <w:rsid w:val="00895F88"/>
    <w:rsid w:val="00896076"/>
    <w:rsid w:val="00896C73"/>
    <w:rsid w:val="008A098F"/>
    <w:rsid w:val="008A1190"/>
    <w:rsid w:val="008A16B1"/>
    <w:rsid w:val="008A1BA4"/>
    <w:rsid w:val="008A1C71"/>
    <w:rsid w:val="008A2165"/>
    <w:rsid w:val="008A29F0"/>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5A7"/>
    <w:rsid w:val="008B671A"/>
    <w:rsid w:val="008B6C18"/>
    <w:rsid w:val="008C08AE"/>
    <w:rsid w:val="008C0F7B"/>
    <w:rsid w:val="008C1625"/>
    <w:rsid w:val="008C4186"/>
    <w:rsid w:val="008C45EB"/>
    <w:rsid w:val="008C59AF"/>
    <w:rsid w:val="008C65A4"/>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22FB"/>
    <w:rsid w:val="008F306A"/>
    <w:rsid w:val="008F354F"/>
    <w:rsid w:val="008F3DCA"/>
    <w:rsid w:val="008F4EBE"/>
    <w:rsid w:val="008F5D97"/>
    <w:rsid w:val="008F5E4C"/>
    <w:rsid w:val="008F5F5D"/>
    <w:rsid w:val="008F7221"/>
    <w:rsid w:val="008F78A5"/>
    <w:rsid w:val="008F7930"/>
    <w:rsid w:val="008F7ED3"/>
    <w:rsid w:val="0090027C"/>
    <w:rsid w:val="00900C91"/>
    <w:rsid w:val="00900D45"/>
    <w:rsid w:val="00902893"/>
    <w:rsid w:val="00902EE8"/>
    <w:rsid w:val="00903162"/>
    <w:rsid w:val="0090342E"/>
    <w:rsid w:val="0090349A"/>
    <w:rsid w:val="00903531"/>
    <w:rsid w:val="00903C4D"/>
    <w:rsid w:val="00904F81"/>
    <w:rsid w:val="009059D3"/>
    <w:rsid w:val="00905D56"/>
    <w:rsid w:val="00906083"/>
    <w:rsid w:val="009060E0"/>
    <w:rsid w:val="009062EC"/>
    <w:rsid w:val="009067A0"/>
    <w:rsid w:val="00910E51"/>
    <w:rsid w:val="009111EF"/>
    <w:rsid w:val="00911F38"/>
    <w:rsid w:val="00911F6F"/>
    <w:rsid w:val="0091226D"/>
    <w:rsid w:val="00912CD6"/>
    <w:rsid w:val="009133C3"/>
    <w:rsid w:val="009138A6"/>
    <w:rsid w:val="00914214"/>
    <w:rsid w:val="009142F3"/>
    <w:rsid w:val="00914655"/>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C01"/>
    <w:rsid w:val="00934DE6"/>
    <w:rsid w:val="00935570"/>
    <w:rsid w:val="00935F35"/>
    <w:rsid w:val="00937505"/>
    <w:rsid w:val="00937E98"/>
    <w:rsid w:val="00940EB4"/>
    <w:rsid w:val="0094118F"/>
    <w:rsid w:val="00943262"/>
    <w:rsid w:val="009441A7"/>
    <w:rsid w:val="00944B58"/>
    <w:rsid w:val="00946384"/>
    <w:rsid w:val="0094692D"/>
    <w:rsid w:val="00947640"/>
    <w:rsid w:val="00950946"/>
    <w:rsid w:val="00952095"/>
    <w:rsid w:val="0095234D"/>
    <w:rsid w:val="00952F2A"/>
    <w:rsid w:val="009534C1"/>
    <w:rsid w:val="0095409A"/>
    <w:rsid w:val="00954C5F"/>
    <w:rsid w:val="0095503E"/>
    <w:rsid w:val="009551CC"/>
    <w:rsid w:val="00955222"/>
    <w:rsid w:val="009557DE"/>
    <w:rsid w:val="00955BF4"/>
    <w:rsid w:val="00955DF0"/>
    <w:rsid w:val="0095623D"/>
    <w:rsid w:val="00956541"/>
    <w:rsid w:val="00956B3B"/>
    <w:rsid w:val="00957C43"/>
    <w:rsid w:val="00957C7B"/>
    <w:rsid w:val="00957D2D"/>
    <w:rsid w:val="0096101A"/>
    <w:rsid w:val="0096135F"/>
    <w:rsid w:val="0096152B"/>
    <w:rsid w:val="009616A8"/>
    <w:rsid w:val="00961CC6"/>
    <w:rsid w:val="00962E8D"/>
    <w:rsid w:val="009640D0"/>
    <w:rsid w:val="0096439A"/>
    <w:rsid w:val="00964C4C"/>
    <w:rsid w:val="00964DF5"/>
    <w:rsid w:val="00964F15"/>
    <w:rsid w:val="009653D5"/>
    <w:rsid w:val="00965733"/>
    <w:rsid w:val="00965CEF"/>
    <w:rsid w:val="0096682C"/>
    <w:rsid w:val="009672C0"/>
    <w:rsid w:val="009676AD"/>
    <w:rsid w:val="009678D2"/>
    <w:rsid w:val="00967CA1"/>
    <w:rsid w:val="00970DAA"/>
    <w:rsid w:val="00970DC6"/>
    <w:rsid w:val="00971051"/>
    <w:rsid w:val="00971760"/>
    <w:rsid w:val="009717B2"/>
    <w:rsid w:val="00971C57"/>
    <w:rsid w:val="0097270A"/>
    <w:rsid w:val="0097319C"/>
    <w:rsid w:val="00973D88"/>
    <w:rsid w:val="00975036"/>
    <w:rsid w:val="00975B8B"/>
    <w:rsid w:val="00975C65"/>
    <w:rsid w:val="00975CCB"/>
    <w:rsid w:val="009771D7"/>
    <w:rsid w:val="00977543"/>
    <w:rsid w:val="00983612"/>
    <w:rsid w:val="00983CA8"/>
    <w:rsid w:val="0098466F"/>
    <w:rsid w:val="00985D37"/>
    <w:rsid w:val="00986B93"/>
    <w:rsid w:val="009872DD"/>
    <w:rsid w:val="00987602"/>
    <w:rsid w:val="00990E4B"/>
    <w:rsid w:val="009913EA"/>
    <w:rsid w:val="0099153A"/>
    <w:rsid w:val="00991D05"/>
    <w:rsid w:val="009929D4"/>
    <w:rsid w:val="00993725"/>
    <w:rsid w:val="0099374B"/>
    <w:rsid w:val="00993A17"/>
    <w:rsid w:val="00993AC8"/>
    <w:rsid w:val="0099461A"/>
    <w:rsid w:val="0099490A"/>
    <w:rsid w:val="009957CB"/>
    <w:rsid w:val="009964A0"/>
    <w:rsid w:val="00996D61"/>
    <w:rsid w:val="00997516"/>
    <w:rsid w:val="00997E45"/>
    <w:rsid w:val="009A05AD"/>
    <w:rsid w:val="009A31D9"/>
    <w:rsid w:val="009A3F4A"/>
    <w:rsid w:val="009A477C"/>
    <w:rsid w:val="009A5038"/>
    <w:rsid w:val="009A524E"/>
    <w:rsid w:val="009A5686"/>
    <w:rsid w:val="009A6E2F"/>
    <w:rsid w:val="009A7763"/>
    <w:rsid w:val="009A7DD8"/>
    <w:rsid w:val="009A7F3C"/>
    <w:rsid w:val="009A7FAE"/>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B7D2A"/>
    <w:rsid w:val="009C0309"/>
    <w:rsid w:val="009C24D8"/>
    <w:rsid w:val="009C28DF"/>
    <w:rsid w:val="009C3DDF"/>
    <w:rsid w:val="009C3F91"/>
    <w:rsid w:val="009C5502"/>
    <w:rsid w:val="009C591A"/>
    <w:rsid w:val="009C62CB"/>
    <w:rsid w:val="009C6693"/>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6413"/>
    <w:rsid w:val="009D7E02"/>
    <w:rsid w:val="009D7FDA"/>
    <w:rsid w:val="009E13D7"/>
    <w:rsid w:val="009E1445"/>
    <w:rsid w:val="009E20F2"/>
    <w:rsid w:val="009E312B"/>
    <w:rsid w:val="009E3EC1"/>
    <w:rsid w:val="009E3EE2"/>
    <w:rsid w:val="009E411D"/>
    <w:rsid w:val="009E50D6"/>
    <w:rsid w:val="009E5B64"/>
    <w:rsid w:val="009E5C3C"/>
    <w:rsid w:val="009E7D71"/>
    <w:rsid w:val="009F19C6"/>
    <w:rsid w:val="009F3746"/>
    <w:rsid w:val="009F414A"/>
    <w:rsid w:val="009F563C"/>
    <w:rsid w:val="009F5FD0"/>
    <w:rsid w:val="009F61BD"/>
    <w:rsid w:val="009F6835"/>
    <w:rsid w:val="009F799C"/>
    <w:rsid w:val="00A00D54"/>
    <w:rsid w:val="00A01631"/>
    <w:rsid w:val="00A019D0"/>
    <w:rsid w:val="00A01AA1"/>
    <w:rsid w:val="00A01B03"/>
    <w:rsid w:val="00A0256C"/>
    <w:rsid w:val="00A02F74"/>
    <w:rsid w:val="00A0327C"/>
    <w:rsid w:val="00A0578F"/>
    <w:rsid w:val="00A11862"/>
    <w:rsid w:val="00A11C13"/>
    <w:rsid w:val="00A12C85"/>
    <w:rsid w:val="00A12CC1"/>
    <w:rsid w:val="00A14315"/>
    <w:rsid w:val="00A14720"/>
    <w:rsid w:val="00A14EDD"/>
    <w:rsid w:val="00A15411"/>
    <w:rsid w:val="00A16939"/>
    <w:rsid w:val="00A16B1A"/>
    <w:rsid w:val="00A16B1C"/>
    <w:rsid w:val="00A16D04"/>
    <w:rsid w:val="00A173C2"/>
    <w:rsid w:val="00A20452"/>
    <w:rsid w:val="00A2444F"/>
    <w:rsid w:val="00A256A7"/>
    <w:rsid w:val="00A25C85"/>
    <w:rsid w:val="00A25DF3"/>
    <w:rsid w:val="00A26B15"/>
    <w:rsid w:val="00A31225"/>
    <w:rsid w:val="00A3145A"/>
    <w:rsid w:val="00A31A07"/>
    <w:rsid w:val="00A31DDF"/>
    <w:rsid w:val="00A31EF4"/>
    <w:rsid w:val="00A32A0C"/>
    <w:rsid w:val="00A33237"/>
    <w:rsid w:val="00A33465"/>
    <w:rsid w:val="00A349E4"/>
    <w:rsid w:val="00A3597B"/>
    <w:rsid w:val="00A364EB"/>
    <w:rsid w:val="00A37466"/>
    <w:rsid w:val="00A40682"/>
    <w:rsid w:val="00A42727"/>
    <w:rsid w:val="00A42AF9"/>
    <w:rsid w:val="00A42E60"/>
    <w:rsid w:val="00A4316B"/>
    <w:rsid w:val="00A434B1"/>
    <w:rsid w:val="00A43C78"/>
    <w:rsid w:val="00A43ECC"/>
    <w:rsid w:val="00A44994"/>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2314"/>
    <w:rsid w:val="00A63869"/>
    <w:rsid w:val="00A6395E"/>
    <w:rsid w:val="00A640A6"/>
    <w:rsid w:val="00A64BD7"/>
    <w:rsid w:val="00A65AB9"/>
    <w:rsid w:val="00A66BBA"/>
    <w:rsid w:val="00A66CC3"/>
    <w:rsid w:val="00A67948"/>
    <w:rsid w:val="00A67C91"/>
    <w:rsid w:val="00A707FC"/>
    <w:rsid w:val="00A708DC"/>
    <w:rsid w:val="00A70D61"/>
    <w:rsid w:val="00A7146E"/>
    <w:rsid w:val="00A71926"/>
    <w:rsid w:val="00A71C38"/>
    <w:rsid w:val="00A71EF8"/>
    <w:rsid w:val="00A7258A"/>
    <w:rsid w:val="00A7261A"/>
    <w:rsid w:val="00A74E6C"/>
    <w:rsid w:val="00A74F07"/>
    <w:rsid w:val="00A75382"/>
    <w:rsid w:val="00A75720"/>
    <w:rsid w:val="00A75ED4"/>
    <w:rsid w:val="00A76032"/>
    <w:rsid w:val="00A8098D"/>
    <w:rsid w:val="00A82086"/>
    <w:rsid w:val="00A835EB"/>
    <w:rsid w:val="00A8453C"/>
    <w:rsid w:val="00A847AE"/>
    <w:rsid w:val="00A85165"/>
    <w:rsid w:val="00A8527D"/>
    <w:rsid w:val="00A86079"/>
    <w:rsid w:val="00A86149"/>
    <w:rsid w:val="00A866E4"/>
    <w:rsid w:val="00A867EA"/>
    <w:rsid w:val="00A869E3"/>
    <w:rsid w:val="00A86B02"/>
    <w:rsid w:val="00A86E18"/>
    <w:rsid w:val="00A87A4C"/>
    <w:rsid w:val="00A90285"/>
    <w:rsid w:val="00A943DF"/>
    <w:rsid w:val="00A95764"/>
    <w:rsid w:val="00A96102"/>
    <w:rsid w:val="00A962FB"/>
    <w:rsid w:val="00A966D0"/>
    <w:rsid w:val="00A96982"/>
    <w:rsid w:val="00A9759A"/>
    <w:rsid w:val="00A97DC4"/>
    <w:rsid w:val="00AA0D39"/>
    <w:rsid w:val="00AA125F"/>
    <w:rsid w:val="00AA1CA7"/>
    <w:rsid w:val="00AA21F1"/>
    <w:rsid w:val="00AA2286"/>
    <w:rsid w:val="00AA2FA4"/>
    <w:rsid w:val="00AA33A3"/>
    <w:rsid w:val="00AA3EB8"/>
    <w:rsid w:val="00AA4835"/>
    <w:rsid w:val="00AA4C5A"/>
    <w:rsid w:val="00AA5C8F"/>
    <w:rsid w:val="00AA6E01"/>
    <w:rsid w:val="00AA7826"/>
    <w:rsid w:val="00AA7828"/>
    <w:rsid w:val="00AA79D1"/>
    <w:rsid w:val="00AB08EB"/>
    <w:rsid w:val="00AB0F47"/>
    <w:rsid w:val="00AB1520"/>
    <w:rsid w:val="00AB1FDD"/>
    <w:rsid w:val="00AB24DE"/>
    <w:rsid w:val="00AB270D"/>
    <w:rsid w:val="00AB274C"/>
    <w:rsid w:val="00AB2994"/>
    <w:rsid w:val="00AB2A30"/>
    <w:rsid w:val="00AB3EB7"/>
    <w:rsid w:val="00AB5B3A"/>
    <w:rsid w:val="00AB63F8"/>
    <w:rsid w:val="00AB71BF"/>
    <w:rsid w:val="00AC06A4"/>
    <w:rsid w:val="00AC06B1"/>
    <w:rsid w:val="00AC163F"/>
    <w:rsid w:val="00AC1B5D"/>
    <w:rsid w:val="00AC289C"/>
    <w:rsid w:val="00AC2A89"/>
    <w:rsid w:val="00AC2F9E"/>
    <w:rsid w:val="00AC3A73"/>
    <w:rsid w:val="00AC41B8"/>
    <w:rsid w:val="00AC4958"/>
    <w:rsid w:val="00AC4A31"/>
    <w:rsid w:val="00AC4C4C"/>
    <w:rsid w:val="00AC5493"/>
    <w:rsid w:val="00AC5590"/>
    <w:rsid w:val="00AC6828"/>
    <w:rsid w:val="00AC6D37"/>
    <w:rsid w:val="00AC796C"/>
    <w:rsid w:val="00AD134B"/>
    <w:rsid w:val="00AD25D4"/>
    <w:rsid w:val="00AD3471"/>
    <w:rsid w:val="00AD3580"/>
    <w:rsid w:val="00AD5271"/>
    <w:rsid w:val="00AD6216"/>
    <w:rsid w:val="00AD628A"/>
    <w:rsid w:val="00AD6E73"/>
    <w:rsid w:val="00AD6F71"/>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2B37"/>
    <w:rsid w:val="00AF331D"/>
    <w:rsid w:val="00AF3514"/>
    <w:rsid w:val="00AF41EA"/>
    <w:rsid w:val="00AF49C1"/>
    <w:rsid w:val="00AF5458"/>
    <w:rsid w:val="00AF5A76"/>
    <w:rsid w:val="00AF601B"/>
    <w:rsid w:val="00AF651A"/>
    <w:rsid w:val="00AF6F6A"/>
    <w:rsid w:val="00AF7278"/>
    <w:rsid w:val="00AF73E2"/>
    <w:rsid w:val="00B00034"/>
    <w:rsid w:val="00B01616"/>
    <w:rsid w:val="00B01A0E"/>
    <w:rsid w:val="00B01F12"/>
    <w:rsid w:val="00B02B4D"/>
    <w:rsid w:val="00B02BDB"/>
    <w:rsid w:val="00B02D24"/>
    <w:rsid w:val="00B03299"/>
    <w:rsid w:val="00B0424E"/>
    <w:rsid w:val="00B05D95"/>
    <w:rsid w:val="00B0707E"/>
    <w:rsid w:val="00B0742E"/>
    <w:rsid w:val="00B106E8"/>
    <w:rsid w:val="00B114E2"/>
    <w:rsid w:val="00B117EE"/>
    <w:rsid w:val="00B128EE"/>
    <w:rsid w:val="00B1329B"/>
    <w:rsid w:val="00B1377B"/>
    <w:rsid w:val="00B13929"/>
    <w:rsid w:val="00B1414A"/>
    <w:rsid w:val="00B141D1"/>
    <w:rsid w:val="00B15236"/>
    <w:rsid w:val="00B160D7"/>
    <w:rsid w:val="00B16174"/>
    <w:rsid w:val="00B168D3"/>
    <w:rsid w:val="00B17578"/>
    <w:rsid w:val="00B20377"/>
    <w:rsid w:val="00B2047A"/>
    <w:rsid w:val="00B2086B"/>
    <w:rsid w:val="00B26C3C"/>
    <w:rsid w:val="00B2773D"/>
    <w:rsid w:val="00B31E50"/>
    <w:rsid w:val="00B32384"/>
    <w:rsid w:val="00B3284E"/>
    <w:rsid w:val="00B32CAC"/>
    <w:rsid w:val="00B32CD6"/>
    <w:rsid w:val="00B3328F"/>
    <w:rsid w:val="00B333F8"/>
    <w:rsid w:val="00B33D57"/>
    <w:rsid w:val="00B33EA6"/>
    <w:rsid w:val="00B34BD2"/>
    <w:rsid w:val="00B35C8A"/>
    <w:rsid w:val="00B3658E"/>
    <w:rsid w:val="00B36677"/>
    <w:rsid w:val="00B36C3D"/>
    <w:rsid w:val="00B36CDB"/>
    <w:rsid w:val="00B37285"/>
    <w:rsid w:val="00B379F3"/>
    <w:rsid w:val="00B37C2F"/>
    <w:rsid w:val="00B4006B"/>
    <w:rsid w:val="00B40154"/>
    <w:rsid w:val="00B402C5"/>
    <w:rsid w:val="00B405D1"/>
    <w:rsid w:val="00B4097C"/>
    <w:rsid w:val="00B409C0"/>
    <w:rsid w:val="00B41E50"/>
    <w:rsid w:val="00B424A3"/>
    <w:rsid w:val="00B43582"/>
    <w:rsid w:val="00B43CCD"/>
    <w:rsid w:val="00B442DA"/>
    <w:rsid w:val="00B447C8"/>
    <w:rsid w:val="00B44D11"/>
    <w:rsid w:val="00B451CC"/>
    <w:rsid w:val="00B463F6"/>
    <w:rsid w:val="00B47607"/>
    <w:rsid w:val="00B47C0B"/>
    <w:rsid w:val="00B51A83"/>
    <w:rsid w:val="00B51B22"/>
    <w:rsid w:val="00B52299"/>
    <w:rsid w:val="00B5279C"/>
    <w:rsid w:val="00B52DFE"/>
    <w:rsid w:val="00B54D9C"/>
    <w:rsid w:val="00B55404"/>
    <w:rsid w:val="00B5597F"/>
    <w:rsid w:val="00B55B07"/>
    <w:rsid w:val="00B55CCA"/>
    <w:rsid w:val="00B56075"/>
    <w:rsid w:val="00B5619E"/>
    <w:rsid w:val="00B567EF"/>
    <w:rsid w:val="00B56E5A"/>
    <w:rsid w:val="00B570B4"/>
    <w:rsid w:val="00B57D06"/>
    <w:rsid w:val="00B60D8A"/>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0C12"/>
    <w:rsid w:val="00B72226"/>
    <w:rsid w:val="00B728DB"/>
    <w:rsid w:val="00B734FD"/>
    <w:rsid w:val="00B739E1"/>
    <w:rsid w:val="00B73D6F"/>
    <w:rsid w:val="00B747F8"/>
    <w:rsid w:val="00B74824"/>
    <w:rsid w:val="00B762DE"/>
    <w:rsid w:val="00B77544"/>
    <w:rsid w:val="00B77EF1"/>
    <w:rsid w:val="00B802CA"/>
    <w:rsid w:val="00B81867"/>
    <w:rsid w:val="00B82DAD"/>
    <w:rsid w:val="00B82DBA"/>
    <w:rsid w:val="00B831F5"/>
    <w:rsid w:val="00B837DE"/>
    <w:rsid w:val="00B83B17"/>
    <w:rsid w:val="00B8438F"/>
    <w:rsid w:val="00B84C16"/>
    <w:rsid w:val="00B84FCE"/>
    <w:rsid w:val="00B85260"/>
    <w:rsid w:val="00B855C5"/>
    <w:rsid w:val="00B85E00"/>
    <w:rsid w:val="00B86284"/>
    <w:rsid w:val="00B8637B"/>
    <w:rsid w:val="00B8675F"/>
    <w:rsid w:val="00B879D0"/>
    <w:rsid w:val="00B87C42"/>
    <w:rsid w:val="00B915AE"/>
    <w:rsid w:val="00B928BB"/>
    <w:rsid w:val="00B92B9D"/>
    <w:rsid w:val="00B92EDB"/>
    <w:rsid w:val="00B93381"/>
    <w:rsid w:val="00B9362D"/>
    <w:rsid w:val="00B9369F"/>
    <w:rsid w:val="00B94488"/>
    <w:rsid w:val="00B94F63"/>
    <w:rsid w:val="00B955A8"/>
    <w:rsid w:val="00B955C4"/>
    <w:rsid w:val="00B95D27"/>
    <w:rsid w:val="00B96A65"/>
    <w:rsid w:val="00B96ECF"/>
    <w:rsid w:val="00B9735A"/>
    <w:rsid w:val="00B9741F"/>
    <w:rsid w:val="00BA0334"/>
    <w:rsid w:val="00BA0401"/>
    <w:rsid w:val="00BA05D9"/>
    <w:rsid w:val="00BA07F8"/>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208D"/>
    <w:rsid w:val="00BB3A9A"/>
    <w:rsid w:val="00BB500C"/>
    <w:rsid w:val="00BB51BC"/>
    <w:rsid w:val="00BB61F3"/>
    <w:rsid w:val="00BB667B"/>
    <w:rsid w:val="00BB722B"/>
    <w:rsid w:val="00BC1759"/>
    <w:rsid w:val="00BC2157"/>
    <w:rsid w:val="00BC2BE8"/>
    <w:rsid w:val="00BC340C"/>
    <w:rsid w:val="00BC4B5F"/>
    <w:rsid w:val="00BC6093"/>
    <w:rsid w:val="00BC635A"/>
    <w:rsid w:val="00BC6FC3"/>
    <w:rsid w:val="00BC7C29"/>
    <w:rsid w:val="00BD0075"/>
    <w:rsid w:val="00BD06EA"/>
    <w:rsid w:val="00BD18F9"/>
    <w:rsid w:val="00BD387A"/>
    <w:rsid w:val="00BD3E89"/>
    <w:rsid w:val="00BD4B38"/>
    <w:rsid w:val="00BD4E3B"/>
    <w:rsid w:val="00BD5499"/>
    <w:rsid w:val="00BD5895"/>
    <w:rsid w:val="00BD6979"/>
    <w:rsid w:val="00BD6D40"/>
    <w:rsid w:val="00BD7C6B"/>
    <w:rsid w:val="00BE009F"/>
    <w:rsid w:val="00BE0E27"/>
    <w:rsid w:val="00BE154B"/>
    <w:rsid w:val="00BE282C"/>
    <w:rsid w:val="00BE2C02"/>
    <w:rsid w:val="00BE364D"/>
    <w:rsid w:val="00BE40BF"/>
    <w:rsid w:val="00BE60EA"/>
    <w:rsid w:val="00BE61B5"/>
    <w:rsid w:val="00BE64F0"/>
    <w:rsid w:val="00BE67DD"/>
    <w:rsid w:val="00BE6F53"/>
    <w:rsid w:val="00BE6FD1"/>
    <w:rsid w:val="00BE7057"/>
    <w:rsid w:val="00BE7BF5"/>
    <w:rsid w:val="00BE7DDA"/>
    <w:rsid w:val="00BF3331"/>
    <w:rsid w:val="00BF535C"/>
    <w:rsid w:val="00C007E5"/>
    <w:rsid w:val="00C0134D"/>
    <w:rsid w:val="00C013D2"/>
    <w:rsid w:val="00C02A78"/>
    <w:rsid w:val="00C02EC7"/>
    <w:rsid w:val="00C034D5"/>
    <w:rsid w:val="00C03569"/>
    <w:rsid w:val="00C03DB0"/>
    <w:rsid w:val="00C0447E"/>
    <w:rsid w:val="00C05315"/>
    <w:rsid w:val="00C07B89"/>
    <w:rsid w:val="00C07EAC"/>
    <w:rsid w:val="00C12AA4"/>
    <w:rsid w:val="00C12B13"/>
    <w:rsid w:val="00C134E4"/>
    <w:rsid w:val="00C13CC4"/>
    <w:rsid w:val="00C13E71"/>
    <w:rsid w:val="00C14407"/>
    <w:rsid w:val="00C16FF2"/>
    <w:rsid w:val="00C17718"/>
    <w:rsid w:val="00C203A2"/>
    <w:rsid w:val="00C20516"/>
    <w:rsid w:val="00C2082A"/>
    <w:rsid w:val="00C21087"/>
    <w:rsid w:val="00C219EA"/>
    <w:rsid w:val="00C224AF"/>
    <w:rsid w:val="00C228FA"/>
    <w:rsid w:val="00C23026"/>
    <w:rsid w:val="00C23DC6"/>
    <w:rsid w:val="00C24A47"/>
    <w:rsid w:val="00C24BEF"/>
    <w:rsid w:val="00C26B15"/>
    <w:rsid w:val="00C27368"/>
    <w:rsid w:val="00C27600"/>
    <w:rsid w:val="00C27A2B"/>
    <w:rsid w:val="00C30304"/>
    <w:rsid w:val="00C3052F"/>
    <w:rsid w:val="00C30A46"/>
    <w:rsid w:val="00C313E6"/>
    <w:rsid w:val="00C323EF"/>
    <w:rsid w:val="00C3336A"/>
    <w:rsid w:val="00C33BAB"/>
    <w:rsid w:val="00C345E0"/>
    <w:rsid w:val="00C34B8A"/>
    <w:rsid w:val="00C34C9C"/>
    <w:rsid w:val="00C3509F"/>
    <w:rsid w:val="00C3538E"/>
    <w:rsid w:val="00C360C2"/>
    <w:rsid w:val="00C36AD8"/>
    <w:rsid w:val="00C36EF7"/>
    <w:rsid w:val="00C37901"/>
    <w:rsid w:val="00C4183E"/>
    <w:rsid w:val="00C42FEC"/>
    <w:rsid w:val="00C43639"/>
    <w:rsid w:val="00C45921"/>
    <w:rsid w:val="00C45C6A"/>
    <w:rsid w:val="00C46EE8"/>
    <w:rsid w:val="00C476D2"/>
    <w:rsid w:val="00C50722"/>
    <w:rsid w:val="00C50EBE"/>
    <w:rsid w:val="00C52F3D"/>
    <w:rsid w:val="00C5420C"/>
    <w:rsid w:val="00C54406"/>
    <w:rsid w:val="00C54E80"/>
    <w:rsid w:val="00C55A97"/>
    <w:rsid w:val="00C60E3C"/>
    <w:rsid w:val="00C61675"/>
    <w:rsid w:val="00C6187E"/>
    <w:rsid w:val="00C61C60"/>
    <w:rsid w:val="00C63CF8"/>
    <w:rsid w:val="00C63EE5"/>
    <w:rsid w:val="00C65907"/>
    <w:rsid w:val="00C67298"/>
    <w:rsid w:val="00C67650"/>
    <w:rsid w:val="00C67C02"/>
    <w:rsid w:val="00C67C49"/>
    <w:rsid w:val="00C704B9"/>
    <w:rsid w:val="00C71431"/>
    <w:rsid w:val="00C7183F"/>
    <w:rsid w:val="00C71AA4"/>
    <w:rsid w:val="00C72C3A"/>
    <w:rsid w:val="00C734B1"/>
    <w:rsid w:val="00C750F8"/>
    <w:rsid w:val="00C75786"/>
    <w:rsid w:val="00C75871"/>
    <w:rsid w:val="00C759B6"/>
    <w:rsid w:val="00C77A25"/>
    <w:rsid w:val="00C80250"/>
    <w:rsid w:val="00C8118E"/>
    <w:rsid w:val="00C81B00"/>
    <w:rsid w:val="00C82165"/>
    <w:rsid w:val="00C83036"/>
    <w:rsid w:val="00C8305E"/>
    <w:rsid w:val="00C83522"/>
    <w:rsid w:val="00C83C7A"/>
    <w:rsid w:val="00C84095"/>
    <w:rsid w:val="00C851CA"/>
    <w:rsid w:val="00C85E6B"/>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4F0"/>
    <w:rsid w:val="00CA1CB1"/>
    <w:rsid w:val="00CA1D0D"/>
    <w:rsid w:val="00CA2863"/>
    <w:rsid w:val="00CA382D"/>
    <w:rsid w:val="00CA3845"/>
    <w:rsid w:val="00CA4670"/>
    <w:rsid w:val="00CA4A90"/>
    <w:rsid w:val="00CA4EE7"/>
    <w:rsid w:val="00CA5114"/>
    <w:rsid w:val="00CA5206"/>
    <w:rsid w:val="00CA6B84"/>
    <w:rsid w:val="00CA6D0A"/>
    <w:rsid w:val="00CA6E4B"/>
    <w:rsid w:val="00CB0E10"/>
    <w:rsid w:val="00CB120B"/>
    <w:rsid w:val="00CB1391"/>
    <w:rsid w:val="00CB2191"/>
    <w:rsid w:val="00CB2BC9"/>
    <w:rsid w:val="00CB2E63"/>
    <w:rsid w:val="00CB3A09"/>
    <w:rsid w:val="00CB42FB"/>
    <w:rsid w:val="00CB5009"/>
    <w:rsid w:val="00CB512E"/>
    <w:rsid w:val="00CB539C"/>
    <w:rsid w:val="00CB5E82"/>
    <w:rsid w:val="00CC03BB"/>
    <w:rsid w:val="00CC0637"/>
    <w:rsid w:val="00CC0DFE"/>
    <w:rsid w:val="00CC0F4E"/>
    <w:rsid w:val="00CC1705"/>
    <w:rsid w:val="00CC19C9"/>
    <w:rsid w:val="00CC1C69"/>
    <w:rsid w:val="00CC1F47"/>
    <w:rsid w:val="00CC27FC"/>
    <w:rsid w:val="00CC28F7"/>
    <w:rsid w:val="00CC294D"/>
    <w:rsid w:val="00CC29C7"/>
    <w:rsid w:val="00CC3A74"/>
    <w:rsid w:val="00CC4AD6"/>
    <w:rsid w:val="00CC7169"/>
    <w:rsid w:val="00CD0648"/>
    <w:rsid w:val="00CD2DAE"/>
    <w:rsid w:val="00CD3B91"/>
    <w:rsid w:val="00CD548A"/>
    <w:rsid w:val="00CD7578"/>
    <w:rsid w:val="00CD7849"/>
    <w:rsid w:val="00CD7B94"/>
    <w:rsid w:val="00CE00C2"/>
    <w:rsid w:val="00CE06FD"/>
    <w:rsid w:val="00CE07A2"/>
    <w:rsid w:val="00CE2193"/>
    <w:rsid w:val="00CE2E2D"/>
    <w:rsid w:val="00CE31F4"/>
    <w:rsid w:val="00CE427B"/>
    <w:rsid w:val="00CE4330"/>
    <w:rsid w:val="00CE4349"/>
    <w:rsid w:val="00CE44A5"/>
    <w:rsid w:val="00CE5A41"/>
    <w:rsid w:val="00CE5F1F"/>
    <w:rsid w:val="00CE72CB"/>
    <w:rsid w:val="00CE7725"/>
    <w:rsid w:val="00CE7B18"/>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4174"/>
    <w:rsid w:val="00D164A6"/>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3B8F"/>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3112"/>
    <w:rsid w:val="00D53B79"/>
    <w:rsid w:val="00D54212"/>
    <w:rsid w:val="00D54C9F"/>
    <w:rsid w:val="00D550BC"/>
    <w:rsid w:val="00D555EB"/>
    <w:rsid w:val="00D557F0"/>
    <w:rsid w:val="00D564C6"/>
    <w:rsid w:val="00D56831"/>
    <w:rsid w:val="00D56CE7"/>
    <w:rsid w:val="00D57017"/>
    <w:rsid w:val="00D57734"/>
    <w:rsid w:val="00D57799"/>
    <w:rsid w:val="00D611B3"/>
    <w:rsid w:val="00D614E5"/>
    <w:rsid w:val="00D62B07"/>
    <w:rsid w:val="00D63267"/>
    <w:rsid w:val="00D63BF7"/>
    <w:rsid w:val="00D63EFF"/>
    <w:rsid w:val="00D6488D"/>
    <w:rsid w:val="00D650C6"/>
    <w:rsid w:val="00D652F9"/>
    <w:rsid w:val="00D65B64"/>
    <w:rsid w:val="00D65C77"/>
    <w:rsid w:val="00D662A0"/>
    <w:rsid w:val="00D66A25"/>
    <w:rsid w:val="00D66CCB"/>
    <w:rsid w:val="00D70DF9"/>
    <w:rsid w:val="00D71724"/>
    <w:rsid w:val="00D72A0F"/>
    <w:rsid w:val="00D72EEF"/>
    <w:rsid w:val="00D7436E"/>
    <w:rsid w:val="00D755C8"/>
    <w:rsid w:val="00D75C30"/>
    <w:rsid w:val="00D7607D"/>
    <w:rsid w:val="00D7627D"/>
    <w:rsid w:val="00D767B0"/>
    <w:rsid w:val="00D76C6F"/>
    <w:rsid w:val="00D77A48"/>
    <w:rsid w:val="00D77C8F"/>
    <w:rsid w:val="00D80C17"/>
    <w:rsid w:val="00D81AFE"/>
    <w:rsid w:val="00D82E26"/>
    <w:rsid w:val="00D842B6"/>
    <w:rsid w:val="00D84B5D"/>
    <w:rsid w:val="00D8636E"/>
    <w:rsid w:val="00D86629"/>
    <w:rsid w:val="00D8684D"/>
    <w:rsid w:val="00D86BD4"/>
    <w:rsid w:val="00D917AD"/>
    <w:rsid w:val="00D92C69"/>
    <w:rsid w:val="00D930D9"/>
    <w:rsid w:val="00D9378A"/>
    <w:rsid w:val="00D94156"/>
    <w:rsid w:val="00D95EC7"/>
    <w:rsid w:val="00D96ACB"/>
    <w:rsid w:val="00D97C3E"/>
    <w:rsid w:val="00DA08D0"/>
    <w:rsid w:val="00DA0D70"/>
    <w:rsid w:val="00DA1D6B"/>
    <w:rsid w:val="00DA20A1"/>
    <w:rsid w:val="00DA28C6"/>
    <w:rsid w:val="00DA3142"/>
    <w:rsid w:val="00DA3910"/>
    <w:rsid w:val="00DA4AD9"/>
    <w:rsid w:val="00DA4D73"/>
    <w:rsid w:val="00DA57C7"/>
    <w:rsid w:val="00DA5C2C"/>
    <w:rsid w:val="00DA5DA7"/>
    <w:rsid w:val="00DA7300"/>
    <w:rsid w:val="00DA77B0"/>
    <w:rsid w:val="00DB062E"/>
    <w:rsid w:val="00DB1F16"/>
    <w:rsid w:val="00DB1F64"/>
    <w:rsid w:val="00DB1F9B"/>
    <w:rsid w:val="00DB20ED"/>
    <w:rsid w:val="00DB3839"/>
    <w:rsid w:val="00DB3A95"/>
    <w:rsid w:val="00DB4BFF"/>
    <w:rsid w:val="00DB55EC"/>
    <w:rsid w:val="00DB6C8C"/>
    <w:rsid w:val="00DB6DFA"/>
    <w:rsid w:val="00DB7537"/>
    <w:rsid w:val="00DB7BA9"/>
    <w:rsid w:val="00DC02D7"/>
    <w:rsid w:val="00DC0460"/>
    <w:rsid w:val="00DC26F4"/>
    <w:rsid w:val="00DC4EDE"/>
    <w:rsid w:val="00DC5509"/>
    <w:rsid w:val="00DC59DF"/>
    <w:rsid w:val="00DC5A4A"/>
    <w:rsid w:val="00DC6CBF"/>
    <w:rsid w:val="00DC785C"/>
    <w:rsid w:val="00DD19E2"/>
    <w:rsid w:val="00DD23FB"/>
    <w:rsid w:val="00DD4715"/>
    <w:rsid w:val="00DD4942"/>
    <w:rsid w:val="00DD4F21"/>
    <w:rsid w:val="00DD5D74"/>
    <w:rsid w:val="00DD733A"/>
    <w:rsid w:val="00DD73C2"/>
    <w:rsid w:val="00DD7628"/>
    <w:rsid w:val="00DE01A6"/>
    <w:rsid w:val="00DE01AE"/>
    <w:rsid w:val="00DE1528"/>
    <w:rsid w:val="00DE178E"/>
    <w:rsid w:val="00DE29A1"/>
    <w:rsid w:val="00DE2D30"/>
    <w:rsid w:val="00DE2D32"/>
    <w:rsid w:val="00DE6E73"/>
    <w:rsid w:val="00DE7B64"/>
    <w:rsid w:val="00DF01E4"/>
    <w:rsid w:val="00DF0971"/>
    <w:rsid w:val="00DF0E39"/>
    <w:rsid w:val="00DF0E65"/>
    <w:rsid w:val="00DF1A31"/>
    <w:rsid w:val="00DF210C"/>
    <w:rsid w:val="00DF22F9"/>
    <w:rsid w:val="00DF27BC"/>
    <w:rsid w:val="00DF2A4E"/>
    <w:rsid w:val="00DF3017"/>
    <w:rsid w:val="00DF31F6"/>
    <w:rsid w:val="00DF3E3F"/>
    <w:rsid w:val="00DF4E2A"/>
    <w:rsid w:val="00DF5E60"/>
    <w:rsid w:val="00DF709F"/>
    <w:rsid w:val="00DF7FD3"/>
    <w:rsid w:val="00E0014D"/>
    <w:rsid w:val="00E0027A"/>
    <w:rsid w:val="00E0036E"/>
    <w:rsid w:val="00E016E4"/>
    <w:rsid w:val="00E01719"/>
    <w:rsid w:val="00E02252"/>
    <w:rsid w:val="00E022A4"/>
    <w:rsid w:val="00E022F1"/>
    <w:rsid w:val="00E0260D"/>
    <w:rsid w:val="00E03EBC"/>
    <w:rsid w:val="00E06B3A"/>
    <w:rsid w:val="00E105EF"/>
    <w:rsid w:val="00E1077D"/>
    <w:rsid w:val="00E118B6"/>
    <w:rsid w:val="00E11BE3"/>
    <w:rsid w:val="00E1240A"/>
    <w:rsid w:val="00E125FF"/>
    <w:rsid w:val="00E12AE8"/>
    <w:rsid w:val="00E12C27"/>
    <w:rsid w:val="00E12E75"/>
    <w:rsid w:val="00E13A04"/>
    <w:rsid w:val="00E143DE"/>
    <w:rsid w:val="00E15BD4"/>
    <w:rsid w:val="00E15CB5"/>
    <w:rsid w:val="00E15E11"/>
    <w:rsid w:val="00E16EF8"/>
    <w:rsid w:val="00E17E57"/>
    <w:rsid w:val="00E203D5"/>
    <w:rsid w:val="00E20657"/>
    <w:rsid w:val="00E20714"/>
    <w:rsid w:val="00E20C94"/>
    <w:rsid w:val="00E21B6E"/>
    <w:rsid w:val="00E21D4E"/>
    <w:rsid w:val="00E221A7"/>
    <w:rsid w:val="00E235A9"/>
    <w:rsid w:val="00E239AF"/>
    <w:rsid w:val="00E24689"/>
    <w:rsid w:val="00E24C07"/>
    <w:rsid w:val="00E24C6C"/>
    <w:rsid w:val="00E25061"/>
    <w:rsid w:val="00E25B04"/>
    <w:rsid w:val="00E25C67"/>
    <w:rsid w:val="00E25D89"/>
    <w:rsid w:val="00E2600C"/>
    <w:rsid w:val="00E27316"/>
    <w:rsid w:val="00E27807"/>
    <w:rsid w:val="00E3018B"/>
    <w:rsid w:val="00E305FC"/>
    <w:rsid w:val="00E30DB6"/>
    <w:rsid w:val="00E30E75"/>
    <w:rsid w:val="00E31B21"/>
    <w:rsid w:val="00E3241D"/>
    <w:rsid w:val="00E3294C"/>
    <w:rsid w:val="00E32971"/>
    <w:rsid w:val="00E32DE3"/>
    <w:rsid w:val="00E32EEC"/>
    <w:rsid w:val="00E332AB"/>
    <w:rsid w:val="00E33887"/>
    <w:rsid w:val="00E33F56"/>
    <w:rsid w:val="00E35D5E"/>
    <w:rsid w:val="00E35D72"/>
    <w:rsid w:val="00E35EF7"/>
    <w:rsid w:val="00E361B3"/>
    <w:rsid w:val="00E36669"/>
    <w:rsid w:val="00E372FA"/>
    <w:rsid w:val="00E40B1C"/>
    <w:rsid w:val="00E4113D"/>
    <w:rsid w:val="00E418D9"/>
    <w:rsid w:val="00E42241"/>
    <w:rsid w:val="00E43694"/>
    <w:rsid w:val="00E4530D"/>
    <w:rsid w:val="00E45CFD"/>
    <w:rsid w:val="00E46679"/>
    <w:rsid w:val="00E47226"/>
    <w:rsid w:val="00E47AA0"/>
    <w:rsid w:val="00E500C0"/>
    <w:rsid w:val="00E50374"/>
    <w:rsid w:val="00E511B4"/>
    <w:rsid w:val="00E51DF9"/>
    <w:rsid w:val="00E5344C"/>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25E"/>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848"/>
    <w:rsid w:val="00E83DE8"/>
    <w:rsid w:val="00E85436"/>
    <w:rsid w:val="00E8567B"/>
    <w:rsid w:val="00E867B4"/>
    <w:rsid w:val="00E86D39"/>
    <w:rsid w:val="00E87AB9"/>
    <w:rsid w:val="00E915CD"/>
    <w:rsid w:val="00E9207B"/>
    <w:rsid w:val="00E921DE"/>
    <w:rsid w:val="00E925A7"/>
    <w:rsid w:val="00E92643"/>
    <w:rsid w:val="00E927A0"/>
    <w:rsid w:val="00E93202"/>
    <w:rsid w:val="00E9493E"/>
    <w:rsid w:val="00E9542B"/>
    <w:rsid w:val="00E955D9"/>
    <w:rsid w:val="00E95F47"/>
    <w:rsid w:val="00E96574"/>
    <w:rsid w:val="00E9795C"/>
    <w:rsid w:val="00EA171A"/>
    <w:rsid w:val="00EA2452"/>
    <w:rsid w:val="00EA3FBE"/>
    <w:rsid w:val="00EA4301"/>
    <w:rsid w:val="00EA4328"/>
    <w:rsid w:val="00EA4377"/>
    <w:rsid w:val="00EA4E88"/>
    <w:rsid w:val="00EA5ADE"/>
    <w:rsid w:val="00EA7547"/>
    <w:rsid w:val="00EA789A"/>
    <w:rsid w:val="00EA7D57"/>
    <w:rsid w:val="00EB0708"/>
    <w:rsid w:val="00EB0A28"/>
    <w:rsid w:val="00EB10C3"/>
    <w:rsid w:val="00EB138D"/>
    <w:rsid w:val="00EB1E9B"/>
    <w:rsid w:val="00EB2063"/>
    <w:rsid w:val="00EB2281"/>
    <w:rsid w:val="00EB2809"/>
    <w:rsid w:val="00EB3017"/>
    <w:rsid w:val="00EB34AC"/>
    <w:rsid w:val="00EB3C7F"/>
    <w:rsid w:val="00EB4B6B"/>
    <w:rsid w:val="00EB547C"/>
    <w:rsid w:val="00EB678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3CD"/>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337"/>
    <w:rsid w:val="00EE276D"/>
    <w:rsid w:val="00EE3CD5"/>
    <w:rsid w:val="00EE4304"/>
    <w:rsid w:val="00EE4346"/>
    <w:rsid w:val="00EE5183"/>
    <w:rsid w:val="00EE5D49"/>
    <w:rsid w:val="00EE64CF"/>
    <w:rsid w:val="00EE662C"/>
    <w:rsid w:val="00EE6DC5"/>
    <w:rsid w:val="00EE778E"/>
    <w:rsid w:val="00EF06C5"/>
    <w:rsid w:val="00EF0ADF"/>
    <w:rsid w:val="00EF0AEE"/>
    <w:rsid w:val="00EF101C"/>
    <w:rsid w:val="00EF2219"/>
    <w:rsid w:val="00EF284F"/>
    <w:rsid w:val="00EF3C20"/>
    <w:rsid w:val="00EF3DED"/>
    <w:rsid w:val="00EF4685"/>
    <w:rsid w:val="00EF4F9F"/>
    <w:rsid w:val="00EF51F3"/>
    <w:rsid w:val="00EF5595"/>
    <w:rsid w:val="00EF5FC8"/>
    <w:rsid w:val="00EF6BF0"/>
    <w:rsid w:val="00EF7425"/>
    <w:rsid w:val="00F0074E"/>
    <w:rsid w:val="00F00CD7"/>
    <w:rsid w:val="00F02A4C"/>
    <w:rsid w:val="00F03176"/>
    <w:rsid w:val="00F03E99"/>
    <w:rsid w:val="00F04CA4"/>
    <w:rsid w:val="00F06063"/>
    <w:rsid w:val="00F10018"/>
    <w:rsid w:val="00F1137C"/>
    <w:rsid w:val="00F11557"/>
    <w:rsid w:val="00F11619"/>
    <w:rsid w:val="00F11FD3"/>
    <w:rsid w:val="00F13F92"/>
    <w:rsid w:val="00F146D9"/>
    <w:rsid w:val="00F157D2"/>
    <w:rsid w:val="00F179DC"/>
    <w:rsid w:val="00F17C27"/>
    <w:rsid w:val="00F204F0"/>
    <w:rsid w:val="00F2084A"/>
    <w:rsid w:val="00F208D5"/>
    <w:rsid w:val="00F20904"/>
    <w:rsid w:val="00F21155"/>
    <w:rsid w:val="00F211D8"/>
    <w:rsid w:val="00F21522"/>
    <w:rsid w:val="00F2153F"/>
    <w:rsid w:val="00F22C0D"/>
    <w:rsid w:val="00F239F0"/>
    <w:rsid w:val="00F24CC2"/>
    <w:rsid w:val="00F25896"/>
    <w:rsid w:val="00F308F4"/>
    <w:rsid w:val="00F31ACA"/>
    <w:rsid w:val="00F323EB"/>
    <w:rsid w:val="00F3423D"/>
    <w:rsid w:val="00F3472E"/>
    <w:rsid w:val="00F34F1C"/>
    <w:rsid w:val="00F35048"/>
    <w:rsid w:val="00F352A5"/>
    <w:rsid w:val="00F355DB"/>
    <w:rsid w:val="00F35DCB"/>
    <w:rsid w:val="00F36515"/>
    <w:rsid w:val="00F37136"/>
    <w:rsid w:val="00F402F4"/>
    <w:rsid w:val="00F41317"/>
    <w:rsid w:val="00F41537"/>
    <w:rsid w:val="00F41FBC"/>
    <w:rsid w:val="00F42B6A"/>
    <w:rsid w:val="00F43D25"/>
    <w:rsid w:val="00F43E5F"/>
    <w:rsid w:val="00F448D9"/>
    <w:rsid w:val="00F451B1"/>
    <w:rsid w:val="00F45412"/>
    <w:rsid w:val="00F461CE"/>
    <w:rsid w:val="00F470A9"/>
    <w:rsid w:val="00F473DF"/>
    <w:rsid w:val="00F47EFC"/>
    <w:rsid w:val="00F52B62"/>
    <w:rsid w:val="00F52D3E"/>
    <w:rsid w:val="00F53126"/>
    <w:rsid w:val="00F531E9"/>
    <w:rsid w:val="00F54255"/>
    <w:rsid w:val="00F55820"/>
    <w:rsid w:val="00F55F9D"/>
    <w:rsid w:val="00F56780"/>
    <w:rsid w:val="00F568D3"/>
    <w:rsid w:val="00F57414"/>
    <w:rsid w:val="00F57512"/>
    <w:rsid w:val="00F57DD3"/>
    <w:rsid w:val="00F60493"/>
    <w:rsid w:val="00F6103E"/>
    <w:rsid w:val="00F62D9E"/>
    <w:rsid w:val="00F62EB0"/>
    <w:rsid w:val="00F653C6"/>
    <w:rsid w:val="00F658F0"/>
    <w:rsid w:val="00F6638E"/>
    <w:rsid w:val="00F663B1"/>
    <w:rsid w:val="00F66BA7"/>
    <w:rsid w:val="00F66CAE"/>
    <w:rsid w:val="00F66D21"/>
    <w:rsid w:val="00F675B2"/>
    <w:rsid w:val="00F67B79"/>
    <w:rsid w:val="00F67F85"/>
    <w:rsid w:val="00F70B02"/>
    <w:rsid w:val="00F70B8A"/>
    <w:rsid w:val="00F72401"/>
    <w:rsid w:val="00F72941"/>
    <w:rsid w:val="00F72D4A"/>
    <w:rsid w:val="00F72D6F"/>
    <w:rsid w:val="00F72E9E"/>
    <w:rsid w:val="00F73442"/>
    <w:rsid w:val="00F74971"/>
    <w:rsid w:val="00F754F8"/>
    <w:rsid w:val="00F75AFD"/>
    <w:rsid w:val="00F7721E"/>
    <w:rsid w:val="00F77946"/>
    <w:rsid w:val="00F81459"/>
    <w:rsid w:val="00F814D4"/>
    <w:rsid w:val="00F81570"/>
    <w:rsid w:val="00F81777"/>
    <w:rsid w:val="00F83FDA"/>
    <w:rsid w:val="00F85563"/>
    <w:rsid w:val="00F861A6"/>
    <w:rsid w:val="00F86843"/>
    <w:rsid w:val="00F871F8"/>
    <w:rsid w:val="00F90061"/>
    <w:rsid w:val="00F90143"/>
    <w:rsid w:val="00F907FE"/>
    <w:rsid w:val="00F90A59"/>
    <w:rsid w:val="00F918E8"/>
    <w:rsid w:val="00F91A49"/>
    <w:rsid w:val="00F92C77"/>
    <w:rsid w:val="00F936A7"/>
    <w:rsid w:val="00F9411A"/>
    <w:rsid w:val="00F94846"/>
    <w:rsid w:val="00F95055"/>
    <w:rsid w:val="00F965B2"/>
    <w:rsid w:val="00F96CA0"/>
    <w:rsid w:val="00F97198"/>
    <w:rsid w:val="00F9719E"/>
    <w:rsid w:val="00F974FB"/>
    <w:rsid w:val="00F97F6D"/>
    <w:rsid w:val="00FA03D7"/>
    <w:rsid w:val="00FA0631"/>
    <w:rsid w:val="00FA06E5"/>
    <w:rsid w:val="00FA075F"/>
    <w:rsid w:val="00FA135D"/>
    <w:rsid w:val="00FA1A95"/>
    <w:rsid w:val="00FA22C8"/>
    <w:rsid w:val="00FA2B1C"/>
    <w:rsid w:val="00FA2D88"/>
    <w:rsid w:val="00FA4425"/>
    <w:rsid w:val="00FA45D0"/>
    <w:rsid w:val="00FA4AFC"/>
    <w:rsid w:val="00FA5B37"/>
    <w:rsid w:val="00FA5EF9"/>
    <w:rsid w:val="00FA60EF"/>
    <w:rsid w:val="00FA610E"/>
    <w:rsid w:val="00FA62A6"/>
    <w:rsid w:val="00FA7218"/>
    <w:rsid w:val="00FA7DFA"/>
    <w:rsid w:val="00FB01E4"/>
    <w:rsid w:val="00FB156E"/>
    <w:rsid w:val="00FB16C2"/>
    <w:rsid w:val="00FB1DA7"/>
    <w:rsid w:val="00FB295E"/>
    <w:rsid w:val="00FB2BF7"/>
    <w:rsid w:val="00FB403E"/>
    <w:rsid w:val="00FB4DB7"/>
    <w:rsid w:val="00FB5419"/>
    <w:rsid w:val="00FB60A7"/>
    <w:rsid w:val="00FB6C22"/>
    <w:rsid w:val="00FB7CB3"/>
    <w:rsid w:val="00FC1318"/>
    <w:rsid w:val="00FC1F62"/>
    <w:rsid w:val="00FC21C0"/>
    <w:rsid w:val="00FC22B7"/>
    <w:rsid w:val="00FC2541"/>
    <w:rsid w:val="00FC266A"/>
    <w:rsid w:val="00FC2985"/>
    <w:rsid w:val="00FC2C72"/>
    <w:rsid w:val="00FC3781"/>
    <w:rsid w:val="00FC49C7"/>
    <w:rsid w:val="00FC562F"/>
    <w:rsid w:val="00FC5727"/>
    <w:rsid w:val="00FC673C"/>
    <w:rsid w:val="00FD1199"/>
    <w:rsid w:val="00FD16FD"/>
    <w:rsid w:val="00FD1D82"/>
    <w:rsid w:val="00FD31C9"/>
    <w:rsid w:val="00FD48C1"/>
    <w:rsid w:val="00FD5946"/>
    <w:rsid w:val="00FD5996"/>
    <w:rsid w:val="00FD68A6"/>
    <w:rsid w:val="00FD6F97"/>
    <w:rsid w:val="00FD7412"/>
    <w:rsid w:val="00FE04B8"/>
    <w:rsid w:val="00FE122B"/>
    <w:rsid w:val="00FE3428"/>
    <w:rsid w:val="00FE4CA3"/>
    <w:rsid w:val="00FE5506"/>
    <w:rsid w:val="00FE582B"/>
    <w:rsid w:val="00FE5C35"/>
    <w:rsid w:val="00FE5D5F"/>
    <w:rsid w:val="00FE5E8A"/>
    <w:rsid w:val="00FE7161"/>
    <w:rsid w:val="00FF1309"/>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FBE8D255-55EF-4495-A7A3-2152FA36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styleId="UnresolvedMention">
    <w:name w:val="Unresolved Mention"/>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BF733-4A89-42CF-846E-67DD7F40563A}">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87BB0DD5-B8C1-4943-8272-B3001FFD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4.xml><?xml version="1.0" encoding="utf-8"?>
<ds:datastoreItem xmlns:ds="http://schemas.openxmlformats.org/officeDocument/2006/customXml" ds:itemID="{281F2BDF-A65E-43DC-9402-523BEA189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10962</Words>
  <Characters>62484</Characters>
  <Application>Microsoft Office Word</Application>
  <DocSecurity>0</DocSecurity>
  <Lines>520</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Devčić</dc:creator>
  <cp:keywords/>
  <dc:description/>
  <cp:lastModifiedBy>Helena Zorbas</cp:lastModifiedBy>
  <cp:revision>4</cp:revision>
  <dcterms:created xsi:type="dcterms:W3CDTF">2026-05-22T11:33:00Z</dcterms:created>
  <dcterms:modified xsi:type="dcterms:W3CDTF">2026-05-22T12:05:00Z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0x01010012E7BF9216ED754B81E1C18106EB49CF</vt:lpwstr>
  </property>
</Properties>
</file>