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BEB1C" w14:textId="46C8F67C" w:rsidR="00F34819" w:rsidRPr="00AE0F4B" w:rsidRDefault="00F34819" w:rsidP="00280B86">
      <w:pPr>
        <w:spacing w:beforeLines="80" w:before="192" w:afterLines="80" w:after="192"/>
        <w:jc w:val="center"/>
        <w:rPr>
          <w:rFonts w:ascii="Times New Roman" w:eastAsia="Aptos" w:hAnsi="Times New Roman" w:cs="Times New Roman"/>
          <w:b/>
          <w:bCs/>
        </w:rPr>
      </w:pPr>
      <w:r w:rsidRPr="00AE0F4B">
        <w:rPr>
          <w:rFonts w:ascii="Times New Roman" w:eastAsia="Aptos" w:hAnsi="Times New Roman" w:cs="Times New Roman"/>
          <w:b/>
          <w:bCs/>
        </w:rPr>
        <w:t xml:space="preserve">PITANJA I ODGOVORI </w:t>
      </w:r>
      <w:r w:rsidR="00BA53E0">
        <w:rPr>
          <w:rFonts w:ascii="Times New Roman" w:eastAsia="Aptos" w:hAnsi="Times New Roman" w:cs="Times New Roman"/>
          <w:b/>
          <w:bCs/>
        </w:rPr>
        <w:t>–</w:t>
      </w:r>
      <w:r w:rsidRPr="000641FA">
        <w:rPr>
          <w:rFonts w:ascii="Times New Roman" w:eastAsia="Aptos" w:hAnsi="Times New Roman" w:cs="Times New Roman"/>
          <w:b/>
          <w:bCs/>
        </w:rPr>
        <w:t xml:space="preserve"> </w:t>
      </w:r>
      <w:r w:rsidR="00BA53E0">
        <w:rPr>
          <w:rFonts w:ascii="Times New Roman" w:eastAsia="Aptos" w:hAnsi="Times New Roman" w:cs="Times New Roman"/>
          <w:b/>
          <w:bCs/>
        </w:rPr>
        <w:t>2.</w:t>
      </w:r>
      <w:r w:rsidRPr="000641FA">
        <w:rPr>
          <w:rFonts w:ascii="Times New Roman" w:eastAsia="Aptos" w:hAnsi="Times New Roman" w:cs="Times New Roman"/>
          <w:b/>
          <w:bCs/>
        </w:rPr>
        <w:t xml:space="preserve"> SET</w:t>
      </w:r>
    </w:p>
    <w:p w14:paraId="6D710E17" w14:textId="1441F38B" w:rsidR="00704FE5" w:rsidRDefault="00F34819" w:rsidP="00280B86">
      <w:pPr>
        <w:spacing w:beforeLines="80" w:before="192" w:afterLines="80" w:after="192"/>
        <w:jc w:val="center"/>
        <w:rPr>
          <w:rFonts w:ascii="Times New Roman" w:eastAsia="Aptos" w:hAnsi="Times New Roman" w:cs="Times New Roman"/>
        </w:rPr>
      </w:pPr>
      <w:r w:rsidRPr="00AE0F4B">
        <w:rPr>
          <w:rFonts w:ascii="Times New Roman" w:eastAsia="Aptos" w:hAnsi="Times New Roman" w:cs="Times New Roman"/>
        </w:rPr>
        <w:t>Odgovor</w:t>
      </w:r>
      <w:r w:rsidR="004E2A9A">
        <w:rPr>
          <w:rFonts w:ascii="Times New Roman" w:eastAsia="Aptos" w:hAnsi="Times New Roman" w:cs="Times New Roman"/>
        </w:rPr>
        <w:t>i</w:t>
      </w:r>
      <w:r w:rsidRPr="00AE0F4B">
        <w:rPr>
          <w:rFonts w:ascii="Times New Roman" w:eastAsia="Aptos" w:hAnsi="Times New Roman" w:cs="Times New Roman"/>
        </w:rPr>
        <w:t xml:space="preserve"> na pitanj</w:t>
      </w:r>
      <w:r w:rsidR="004E2A9A">
        <w:rPr>
          <w:rFonts w:ascii="Times New Roman" w:eastAsia="Aptos" w:hAnsi="Times New Roman" w:cs="Times New Roman"/>
        </w:rPr>
        <w:t>a</w:t>
      </w:r>
      <w:r w:rsidRPr="00AE0F4B">
        <w:rPr>
          <w:rFonts w:ascii="Times New Roman" w:eastAsia="Aptos" w:hAnsi="Times New Roman" w:cs="Times New Roman"/>
        </w:rPr>
        <w:t xml:space="preserve"> pristigl</w:t>
      </w:r>
      <w:r w:rsidR="004E2A9A">
        <w:rPr>
          <w:rFonts w:ascii="Times New Roman" w:eastAsia="Aptos" w:hAnsi="Times New Roman" w:cs="Times New Roman"/>
        </w:rPr>
        <w:t>a</w:t>
      </w:r>
      <w:r w:rsidR="002F27A5">
        <w:rPr>
          <w:rFonts w:ascii="Times New Roman" w:eastAsia="Aptos" w:hAnsi="Times New Roman" w:cs="Times New Roman"/>
        </w:rPr>
        <w:t xml:space="preserve"> </w:t>
      </w:r>
      <w:r w:rsidRPr="00AE0F4B">
        <w:rPr>
          <w:rFonts w:ascii="Times New Roman" w:eastAsia="Aptos" w:hAnsi="Times New Roman" w:cs="Times New Roman"/>
        </w:rPr>
        <w:t xml:space="preserve">elektroničkim putem na adresu esf@min-kulture.hr </w:t>
      </w:r>
      <w:r w:rsidR="00BA53E0">
        <w:rPr>
          <w:rFonts w:ascii="Times New Roman" w:eastAsia="Aptos" w:hAnsi="Times New Roman" w:cs="Times New Roman"/>
        </w:rPr>
        <w:t xml:space="preserve">od 17. rujna 2025. </w:t>
      </w:r>
      <w:r w:rsidR="00B60FA7">
        <w:rPr>
          <w:rFonts w:ascii="Times New Roman" w:eastAsia="Aptos" w:hAnsi="Times New Roman" w:cs="Times New Roman"/>
        </w:rPr>
        <w:t>do  1</w:t>
      </w:r>
      <w:r w:rsidR="00756021">
        <w:rPr>
          <w:rFonts w:ascii="Times New Roman" w:eastAsia="Aptos" w:hAnsi="Times New Roman" w:cs="Times New Roman"/>
        </w:rPr>
        <w:t>8</w:t>
      </w:r>
      <w:r w:rsidR="00B60FA7">
        <w:rPr>
          <w:rFonts w:ascii="Times New Roman" w:eastAsia="Aptos" w:hAnsi="Times New Roman" w:cs="Times New Roman"/>
        </w:rPr>
        <w:t>. rujna 2025.</w:t>
      </w:r>
    </w:p>
    <w:p w14:paraId="05534B8C" w14:textId="2FE93351" w:rsidR="00F34819" w:rsidRPr="00AE0F4B" w:rsidRDefault="00F34819" w:rsidP="00280B86">
      <w:pPr>
        <w:spacing w:beforeLines="80" w:before="192" w:afterLines="80" w:after="192"/>
        <w:jc w:val="center"/>
        <w:rPr>
          <w:rFonts w:ascii="Times New Roman" w:eastAsia="Aptos" w:hAnsi="Times New Roman" w:cs="Times New Roman"/>
        </w:rPr>
      </w:pPr>
      <w:r w:rsidRPr="00AE0F4B">
        <w:rPr>
          <w:rFonts w:ascii="Times New Roman" w:eastAsia="Aptos" w:hAnsi="Times New Roman" w:cs="Times New Roman"/>
        </w:rPr>
        <w:t>POZIV NA DOSTAVU PROJEKTNIH PRIJEDLOGA SF.3.4.08.0</w:t>
      </w:r>
      <w:r w:rsidR="00E85084">
        <w:rPr>
          <w:rFonts w:ascii="Times New Roman" w:eastAsia="Aptos" w:hAnsi="Times New Roman" w:cs="Times New Roman"/>
        </w:rPr>
        <w:t>8</w:t>
      </w:r>
      <w:r w:rsidRPr="00AE0F4B">
        <w:rPr>
          <w:rFonts w:ascii="Times New Roman" w:eastAsia="Aptos" w:hAnsi="Times New Roman" w:cs="Times New Roman"/>
        </w:rPr>
        <w:t xml:space="preserve"> </w:t>
      </w:r>
    </w:p>
    <w:p w14:paraId="6785F533" w14:textId="42587F59" w:rsidR="00F34819" w:rsidRPr="00AE0F4B" w:rsidRDefault="00F34819" w:rsidP="00280B86">
      <w:pPr>
        <w:spacing w:beforeLines="80" w:before="192" w:afterLines="80" w:after="192"/>
        <w:jc w:val="center"/>
        <w:rPr>
          <w:rFonts w:ascii="Times New Roman" w:eastAsia="Aptos" w:hAnsi="Times New Roman" w:cs="Times New Roman"/>
          <w:b/>
          <w:bCs/>
        </w:rPr>
      </w:pPr>
      <w:r w:rsidRPr="00AE0F4B">
        <w:rPr>
          <w:rFonts w:ascii="Times New Roman" w:eastAsia="Aptos" w:hAnsi="Times New Roman" w:cs="Times New Roman"/>
          <w:b/>
          <w:bCs/>
        </w:rPr>
        <w:t>„</w:t>
      </w:r>
      <w:r w:rsidR="00E85084">
        <w:rPr>
          <w:rFonts w:ascii="Times New Roman" w:eastAsia="Aptos" w:hAnsi="Times New Roman" w:cs="Times New Roman"/>
          <w:b/>
          <w:bCs/>
        </w:rPr>
        <w:t>Čitanjem do uključivog društva</w:t>
      </w:r>
      <w:r w:rsidRPr="00AE0F4B">
        <w:rPr>
          <w:rFonts w:ascii="Times New Roman" w:eastAsia="Aptos" w:hAnsi="Times New Roman" w:cs="Times New Roman"/>
          <w:b/>
          <w:bCs/>
        </w:rPr>
        <w:t>“</w:t>
      </w:r>
    </w:p>
    <w:p w14:paraId="191CA056" w14:textId="77777777" w:rsidR="00F34819" w:rsidRPr="00AE0F4B" w:rsidRDefault="00F34819" w:rsidP="00280B86">
      <w:pPr>
        <w:spacing w:beforeLines="80" w:before="192" w:afterLines="80" w:after="192"/>
        <w:jc w:val="center"/>
        <w:rPr>
          <w:rFonts w:ascii="Times New Roman" w:eastAsia="Aptos" w:hAnsi="Times New Roman" w:cs="Times New Roman"/>
        </w:rPr>
      </w:pPr>
    </w:p>
    <w:tbl>
      <w:tblPr>
        <w:tblStyle w:val="Reetkatablice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4819" w:rsidRPr="00AE0F4B" w14:paraId="07FCEB14" w14:textId="77777777" w:rsidTr="00432F7E">
        <w:trPr>
          <w:trHeight w:val="542"/>
        </w:trPr>
        <w:tc>
          <w:tcPr>
            <w:tcW w:w="9351" w:type="dxa"/>
            <w:shd w:val="clear" w:color="auto" w:fill="FAE2D5"/>
            <w:vAlign w:val="center"/>
          </w:tcPr>
          <w:p w14:paraId="73712437" w14:textId="77777777" w:rsidR="00B60FA7" w:rsidRPr="00B60FA7" w:rsidRDefault="00B60FA7" w:rsidP="00B60FA7">
            <w:pPr>
              <w:spacing w:beforeLines="80" w:before="192" w:afterLines="80" w:after="192"/>
              <w:rPr>
                <w:rFonts w:ascii="Times New Roman" w:eastAsia="Aptos" w:hAnsi="Times New Roman" w:cs="Times New Roman"/>
                <w:b/>
                <w:bCs/>
              </w:rPr>
            </w:pPr>
            <w:r w:rsidRPr="00B60FA7">
              <w:rPr>
                <w:rFonts w:ascii="Times New Roman" w:eastAsia="Aptos" w:hAnsi="Times New Roman" w:cs="Times New Roman"/>
                <w:b/>
                <w:bCs/>
              </w:rPr>
              <w:t>UPUTE ZA PRIJAVITELJE</w:t>
            </w:r>
          </w:p>
          <w:p w14:paraId="56874F2F" w14:textId="77777777" w:rsidR="00B60FA7" w:rsidRPr="00B60FA7" w:rsidRDefault="00B60FA7" w:rsidP="00B60FA7">
            <w:pPr>
              <w:spacing w:beforeLines="80" w:before="192" w:afterLines="80" w:after="192"/>
              <w:rPr>
                <w:rFonts w:ascii="Times New Roman" w:eastAsia="Aptos" w:hAnsi="Times New Roman" w:cs="Times New Roman"/>
                <w:b/>
                <w:bCs/>
              </w:rPr>
            </w:pPr>
            <w:r w:rsidRPr="00B60FA7">
              <w:rPr>
                <w:rFonts w:ascii="Times New Roman" w:eastAsia="Aptos" w:hAnsi="Times New Roman" w:cs="Times New Roman"/>
                <w:b/>
                <w:bCs/>
              </w:rPr>
              <w:t>2. PRAVILA PDP-A</w:t>
            </w:r>
          </w:p>
          <w:p w14:paraId="1A1D704D" w14:textId="77777777" w:rsidR="00F34819" w:rsidRDefault="00B60FA7" w:rsidP="00B60FA7">
            <w:pPr>
              <w:spacing w:beforeLines="80" w:before="192" w:afterLines="80" w:after="192"/>
              <w:rPr>
                <w:rFonts w:ascii="Times New Roman" w:eastAsia="Aptos" w:hAnsi="Times New Roman" w:cs="Times New Roman"/>
                <w:b/>
                <w:bCs/>
              </w:rPr>
            </w:pPr>
            <w:r w:rsidRPr="00B60FA7">
              <w:rPr>
                <w:rFonts w:ascii="Times New Roman" w:eastAsia="Aptos" w:hAnsi="Times New Roman" w:cs="Times New Roman"/>
                <w:b/>
                <w:bCs/>
              </w:rPr>
              <w:t>2.6 Prihvatljivost Prijavitelja/Partnera i formiranje Partnerstva</w:t>
            </w:r>
          </w:p>
          <w:p w14:paraId="010DC2F5" w14:textId="5CF6D68D" w:rsidR="00B60FA7" w:rsidRPr="00AE0F4B" w:rsidRDefault="00B60FA7" w:rsidP="00B60FA7">
            <w:pPr>
              <w:spacing w:beforeLines="80" w:before="192" w:afterLines="80" w:after="192"/>
              <w:rPr>
                <w:rFonts w:ascii="Times New Roman" w:eastAsia="Aptos" w:hAnsi="Times New Roman" w:cs="Times New Roman"/>
                <w:b/>
                <w:bCs/>
              </w:rPr>
            </w:pPr>
            <w:r w:rsidRPr="00B60FA7">
              <w:rPr>
                <w:rFonts w:ascii="Times New Roman" w:eastAsia="Aptos" w:hAnsi="Times New Roman" w:cs="Times New Roman"/>
                <w:b/>
                <w:bCs/>
              </w:rPr>
              <w:t>IZJAVA JEDINICE LOKALNE ILI PODRUČNE (REGIONALNE) SAMOUPRAVE O FINANCIRANJU USLUGE POKRETNE KNJIŽNICE (OBRAZAC 4)</w:t>
            </w:r>
          </w:p>
        </w:tc>
      </w:tr>
      <w:tr w:rsidR="00F34819" w:rsidRPr="00AE0F4B" w14:paraId="26549286" w14:textId="77777777" w:rsidTr="00432F7E">
        <w:trPr>
          <w:trHeight w:val="699"/>
        </w:trPr>
        <w:tc>
          <w:tcPr>
            <w:tcW w:w="9351" w:type="dxa"/>
          </w:tcPr>
          <w:p w14:paraId="511BECE9" w14:textId="0421F27F" w:rsidR="00F34819" w:rsidRDefault="00F34819" w:rsidP="00280B86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 w:rsidRPr="00AE0F4B">
              <w:rPr>
                <w:rFonts w:ascii="Times New Roman" w:eastAsia="Aptos" w:hAnsi="Times New Roman" w:cs="Times New Roman"/>
                <w:b/>
                <w:bCs/>
              </w:rPr>
              <w:t>PITANJE:</w:t>
            </w:r>
          </w:p>
          <w:p w14:paraId="7FFF24DB" w14:textId="3A857067" w:rsidR="00B60FA7" w:rsidRPr="00B60FA7" w:rsidRDefault="00B60FA7" w:rsidP="00B60FA7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</w:rPr>
            </w:pPr>
            <w:r>
              <w:t xml:space="preserve"> </w:t>
            </w:r>
            <w:r w:rsidRPr="00B60FA7">
              <w:rPr>
                <w:rFonts w:ascii="Times New Roman" w:eastAsia="Aptos" w:hAnsi="Times New Roman" w:cs="Times New Roman"/>
              </w:rPr>
              <w:t>Tko ispunjava i potpisuje Obrazac 4 – osnivač narodne knjižnice ili i partneri (JLS)? Mogu li Obrazac 4 potpisati i jedinice lokalne samouprave koje nisu partneri na projektu, ali na njihovom području bi se vršila usluga pokretne knjižnice?</w:t>
            </w:r>
          </w:p>
          <w:p w14:paraId="61BC257C" w14:textId="60C86D9C" w:rsidR="00E92D84" w:rsidRDefault="00F34819" w:rsidP="00280B86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 w:rsidRPr="00117E2C">
              <w:rPr>
                <w:rFonts w:ascii="Times New Roman" w:eastAsia="Aptos" w:hAnsi="Times New Roman" w:cs="Times New Roman"/>
                <w:b/>
                <w:bCs/>
              </w:rPr>
              <w:t>ODGOVOR:</w:t>
            </w:r>
          </w:p>
          <w:p w14:paraId="53357269" w14:textId="77777777" w:rsidR="00B60FA7" w:rsidRDefault="00B60FA7" w:rsidP="00280B86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</w:rPr>
            </w:pPr>
            <w:r w:rsidRPr="00B60FA7">
              <w:rPr>
                <w:rFonts w:ascii="Times New Roman" w:eastAsia="Aptos" w:hAnsi="Times New Roman" w:cs="Times New Roman"/>
                <w:b/>
                <w:bCs/>
                <w:i/>
                <w:iCs/>
              </w:rPr>
              <w:t>Izjavom jedinice lokalne ili područne (regionalne) samouprave o financiranju usluge pokretne knjižnice</w:t>
            </w:r>
            <w:r w:rsidRPr="00B60FA7">
              <w:rPr>
                <w:rFonts w:ascii="Times New Roman" w:eastAsia="Aptos" w:hAnsi="Times New Roman" w:cs="Times New Roman"/>
              </w:rPr>
              <w:t xml:space="preserve"> (Obrazac 4) se određena jedinica lokalne ili područne (regionalne) samouprave obvezuje da će, u skladu sa člankom 10., stavkom 4. Zakona o knjižnicama i knjižničnoj djelatnosti (NN 17/19, NN 98/19, NN 114/22, NN 36/24) te uvjetima natječajne dokumentacije Poziva na dostavu projektnih prijedloga „Čitanjem do uključivog društva“, u razdoblju od 3 (tri) godine nakon završetka provedbe Projekta, osigurati financijska sredstva za troškove financiranja usluge pokretne knjižnice (bibliobusa) i pripadajuće opreme, a za nabavu kojih su Korisniku (narodnoj knjižnici) dodijeljena bespovratna sredstva tijekom provedbe Projekta.</w:t>
            </w:r>
          </w:p>
          <w:p w14:paraId="45637BA3" w14:textId="3D0A679B" w:rsidR="00B60FA7" w:rsidRDefault="00B60FA7" w:rsidP="00280B86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</w:rPr>
            </w:pPr>
            <w:r w:rsidRPr="00B60FA7">
              <w:rPr>
                <w:rFonts w:ascii="Times New Roman" w:eastAsia="Aptos" w:hAnsi="Times New Roman" w:cs="Times New Roman"/>
              </w:rPr>
              <w:t>Sukladno navedenom, ako više jedinica lokalne ili područne (regionalne) samouprave osigurava sredstva za financiranje usluge pokretne knjižnice i pripadajuće opreme u razdoblju održivosti, potrebno je u okviru projektnog prijedloga dostaviti zasebnu Izjavu za svaku od tih JLP(R)S koje preuzimaju obvezu sufinanciranja troška usluge pokretne knjižnice.</w:t>
            </w:r>
          </w:p>
          <w:p w14:paraId="600120CF" w14:textId="7860A053" w:rsidR="004E2A9A" w:rsidRPr="00EA2E32" w:rsidRDefault="00B60FA7" w:rsidP="004E2A9A">
            <w:pPr>
              <w:spacing w:beforeLines="80" w:before="192" w:afterLines="80" w:after="192"/>
              <w:jc w:val="both"/>
              <w:rPr>
                <w:rFonts w:ascii="Times New Roman" w:hAnsi="Times New Roman" w:cs="Times New Roman"/>
              </w:rPr>
            </w:pPr>
            <w:r w:rsidRPr="00B60FA7">
              <w:rPr>
                <w:rFonts w:ascii="Times New Roman" w:hAnsi="Times New Roman" w:cs="Times New Roman"/>
              </w:rPr>
              <w:t>Ovim Pozivom nije propisano da jedinica lokalne ili područne (regionalne) samouprave koja će se obvezati na osiguranje financijskih sredstava za troškove financiranja usluge pokretne knjižnice (bibliobusa) i pripadajuće opreme u razdoblju održivosti mora biti partner na projektu. Napominjemo kako uloga prijavitelja i partnera u provedbi mora biti jasno naznačena u projektnom prijedlogu.</w:t>
            </w:r>
          </w:p>
        </w:tc>
      </w:tr>
      <w:tr w:rsidR="001A4360" w:rsidRPr="00AE0F4B" w14:paraId="0BD6F099" w14:textId="77777777" w:rsidTr="001A4360">
        <w:trPr>
          <w:trHeight w:val="699"/>
        </w:trPr>
        <w:tc>
          <w:tcPr>
            <w:tcW w:w="9351" w:type="dxa"/>
            <w:shd w:val="clear" w:color="auto" w:fill="FBE4D5" w:themeFill="accent2" w:themeFillTint="33"/>
          </w:tcPr>
          <w:p w14:paraId="270533F4" w14:textId="77777777" w:rsidR="00B60FA7" w:rsidRPr="00DA4991" w:rsidRDefault="00B60FA7" w:rsidP="00B60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9099065"/>
            <w:r w:rsidRPr="00DA4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UPUTE ZA PRIJAVITELJE</w:t>
            </w:r>
          </w:p>
          <w:p w14:paraId="1C79E871" w14:textId="0DA6D349" w:rsidR="001A4360" w:rsidRPr="00AE0F4B" w:rsidRDefault="00B60FA7" w:rsidP="00B60FA7">
            <w:pPr>
              <w:spacing w:beforeLines="80" w:before="192" w:afterLines="80" w:after="192"/>
              <w:rPr>
                <w:rFonts w:ascii="Times New Roman" w:eastAsia="Aptos" w:hAnsi="Times New Roman" w:cs="Times New Roman"/>
                <w:b/>
                <w:bCs/>
              </w:rPr>
            </w:pPr>
            <w:r w:rsidRPr="00DA4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PRAVILA PDP-A</w:t>
            </w:r>
          </w:p>
        </w:tc>
      </w:tr>
      <w:bookmarkEnd w:id="0"/>
      <w:tr w:rsidR="001A4360" w:rsidRPr="00AE0F4B" w14:paraId="2503A8AA" w14:textId="77777777" w:rsidTr="00432F7E">
        <w:trPr>
          <w:trHeight w:val="699"/>
        </w:trPr>
        <w:tc>
          <w:tcPr>
            <w:tcW w:w="9351" w:type="dxa"/>
          </w:tcPr>
          <w:p w14:paraId="6A421140" w14:textId="77777777" w:rsidR="001A4360" w:rsidRDefault="001A4360" w:rsidP="001A4360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PITANJE:</w:t>
            </w:r>
          </w:p>
          <w:p w14:paraId="3F9F01E8" w14:textId="14AE09A8" w:rsidR="001A4360" w:rsidRPr="001A4360" w:rsidRDefault="00B60FA7" w:rsidP="001A4360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 w:rsidRPr="00B60FA7">
              <w:rPr>
                <w:rFonts w:ascii="Times New Roman" w:eastAsia="Aptos" w:hAnsi="Times New Roman" w:cs="Times New Roman"/>
                <w:b/>
                <w:bCs/>
              </w:rPr>
              <w:t>Moraju li partnerske organizacije imati određeni budžet u proračunu projekta?</w:t>
            </w:r>
          </w:p>
          <w:p w14:paraId="78111D9B" w14:textId="6484A844" w:rsidR="001A4360" w:rsidRDefault="001A4360" w:rsidP="001A4360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 w:rsidRPr="001A4360">
              <w:rPr>
                <w:rFonts w:ascii="Times New Roman" w:eastAsia="Aptos" w:hAnsi="Times New Roman" w:cs="Times New Roman"/>
                <w:b/>
                <w:bCs/>
              </w:rPr>
              <w:lastRenderedPageBreak/>
              <w:t>ODGOVOR:</w:t>
            </w:r>
          </w:p>
          <w:p w14:paraId="4EB8DD03" w14:textId="228F9C78" w:rsidR="00070B5A" w:rsidRPr="001A4360" w:rsidRDefault="00B60FA7" w:rsidP="00EA2E32">
            <w:pPr>
              <w:spacing w:after="160" w:line="259" w:lineRule="auto"/>
              <w:rPr>
                <w:rFonts w:ascii="Times New Roman" w:eastAsia="Aptos" w:hAnsi="Times New Roman" w:cs="Times New Roman"/>
              </w:rPr>
            </w:pPr>
            <w:r w:rsidRPr="00B60FA7">
              <w:rPr>
                <w:rFonts w:ascii="Times New Roman" w:eastAsia="Aptos" w:hAnsi="Times New Roman" w:cs="Times New Roman"/>
              </w:rPr>
              <w:t>Navedeno nije propisano natječajnom dokumentacijom Poziva.</w:t>
            </w:r>
          </w:p>
        </w:tc>
      </w:tr>
      <w:tr w:rsidR="00655877" w:rsidRPr="00AE0F4B" w14:paraId="278EA797" w14:textId="77777777" w:rsidTr="000F3673">
        <w:trPr>
          <w:trHeight w:val="699"/>
        </w:trPr>
        <w:tc>
          <w:tcPr>
            <w:tcW w:w="9351" w:type="dxa"/>
            <w:shd w:val="clear" w:color="auto" w:fill="FBE4D5" w:themeFill="accent2" w:themeFillTint="33"/>
          </w:tcPr>
          <w:p w14:paraId="42BB1CDA" w14:textId="77777777" w:rsidR="00655877" w:rsidRPr="00DA4991" w:rsidRDefault="00655877" w:rsidP="000F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UPUTE ZA PRIJAVITELJE</w:t>
            </w:r>
          </w:p>
          <w:p w14:paraId="3658DD46" w14:textId="77777777" w:rsidR="00655877" w:rsidRDefault="00655877" w:rsidP="000F3673">
            <w:pPr>
              <w:spacing w:beforeLines="80" w:before="192" w:afterLines="80" w:after="19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PRAVILA PDP-A</w:t>
            </w:r>
          </w:p>
          <w:p w14:paraId="1F4EA7F8" w14:textId="7B739CDA" w:rsidR="00655877" w:rsidRPr="00AE0F4B" w:rsidRDefault="00655877" w:rsidP="000F3673">
            <w:pPr>
              <w:spacing w:beforeLines="80" w:before="192" w:afterLines="80" w:after="192"/>
              <w:rPr>
                <w:rFonts w:ascii="Times New Roman" w:eastAsia="Aptos" w:hAnsi="Times New Roman" w:cs="Times New Roman"/>
                <w:b/>
                <w:bCs/>
              </w:rPr>
            </w:pPr>
            <w:r w:rsidRPr="00DA4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 Prihvatljivost troškova</w:t>
            </w:r>
          </w:p>
        </w:tc>
      </w:tr>
      <w:tr w:rsidR="00655877" w:rsidRPr="00AE0F4B" w14:paraId="20DDCD22" w14:textId="77777777" w:rsidTr="00432F7E">
        <w:trPr>
          <w:trHeight w:val="699"/>
        </w:trPr>
        <w:tc>
          <w:tcPr>
            <w:tcW w:w="9351" w:type="dxa"/>
          </w:tcPr>
          <w:p w14:paraId="2429B823" w14:textId="77777777" w:rsidR="00655877" w:rsidRDefault="00655877" w:rsidP="001A4360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PITANJE:</w:t>
            </w:r>
          </w:p>
          <w:p w14:paraId="4F23F3FF" w14:textId="4128E959" w:rsidR="00655877" w:rsidRPr="00990815" w:rsidRDefault="00655877" w:rsidP="001A4360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</w:rPr>
            </w:pPr>
            <w:r w:rsidRPr="00990815">
              <w:rPr>
                <w:rFonts w:ascii="Times New Roman" w:eastAsia="Aptos" w:hAnsi="Times New Roman" w:cs="Times New Roman"/>
              </w:rPr>
              <w:t>U Standardu za narodne knjižnice u Republici Hrvatskoj Članak 56. stoji da „Bibliobus treba raspolagati spremištem za knjižničnu građu, radnim prostorom za stručne knjižničarske djelatnike i garažom za vozilo…“ Zanima nas jesu li troškovi najma ili kupnje garaže za bibliobus prihvatljivi kroz ovaj poziv?</w:t>
            </w:r>
          </w:p>
          <w:p w14:paraId="76B7AC83" w14:textId="77777777" w:rsidR="00655877" w:rsidRDefault="00655877" w:rsidP="001A4360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ODGOVOR:</w:t>
            </w:r>
          </w:p>
          <w:p w14:paraId="1BE7A626" w14:textId="7D71EB58" w:rsidR="00655877" w:rsidRPr="00655877" w:rsidRDefault="00990815" w:rsidP="001A4360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</w:rPr>
            </w:pPr>
            <w:r w:rsidRPr="00990815">
              <w:rPr>
                <w:rFonts w:ascii="Times New Roman" w:eastAsia="Aptos" w:hAnsi="Times New Roman" w:cs="Times New Roman"/>
              </w:rPr>
              <w:t xml:space="preserve">Nužnost garažiranja bibliobusa nije propisana Uputama za prijavitelje, no nabavljanje, opremanje i provedba programa provode se sukladno Standardu za narodne knjižnice, te bi se trošak najma garaže smatrao neizravnim troškom, s obzirom da ga nije moguće nedvojbeno i izravno povezati s jednom ili više projektnih aktivnosti, već s provedbom projekta u cjelini.   </w:t>
            </w:r>
          </w:p>
        </w:tc>
      </w:tr>
    </w:tbl>
    <w:p w14:paraId="037ED814" w14:textId="77777777" w:rsidR="007E381D" w:rsidRDefault="007E381D" w:rsidP="00A05049">
      <w:pPr>
        <w:spacing w:beforeLines="80" w:before="192" w:afterLines="80" w:after="192"/>
      </w:pPr>
    </w:p>
    <w:sectPr w:rsidR="007E381D" w:rsidSect="00F3481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BDF9E" w14:textId="77777777" w:rsidR="00446821" w:rsidRDefault="00446821" w:rsidP="00055629">
      <w:pPr>
        <w:spacing w:after="0" w:line="240" w:lineRule="auto"/>
      </w:pPr>
      <w:r>
        <w:separator/>
      </w:r>
    </w:p>
  </w:endnote>
  <w:endnote w:type="continuationSeparator" w:id="0">
    <w:p w14:paraId="447E2686" w14:textId="77777777" w:rsidR="00446821" w:rsidRDefault="00446821" w:rsidP="0005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09A57" w14:textId="77777777" w:rsidR="00446821" w:rsidRDefault="00446821" w:rsidP="00055629">
      <w:pPr>
        <w:spacing w:after="0" w:line="240" w:lineRule="auto"/>
      </w:pPr>
      <w:r>
        <w:separator/>
      </w:r>
    </w:p>
  </w:footnote>
  <w:footnote w:type="continuationSeparator" w:id="0">
    <w:p w14:paraId="7FA9A438" w14:textId="77777777" w:rsidR="00446821" w:rsidRDefault="00446821" w:rsidP="00055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D7E51"/>
    <w:multiLevelType w:val="hybridMultilevel"/>
    <w:tmpl w:val="7930C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C210A"/>
    <w:multiLevelType w:val="multilevel"/>
    <w:tmpl w:val="5BD453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ED7D31" w:themeColor="accent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34D21C20"/>
    <w:multiLevelType w:val="hybridMultilevel"/>
    <w:tmpl w:val="5F6C3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960C9"/>
    <w:multiLevelType w:val="hybridMultilevel"/>
    <w:tmpl w:val="6EFAE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11920">
    <w:abstractNumId w:val="1"/>
  </w:num>
  <w:num w:numId="2" w16cid:durableId="936908391">
    <w:abstractNumId w:val="2"/>
  </w:num>
  <w:num w:numId="3" w16cid:durableId="848787711">
    <w:abstractNumId w:val="0"/>
  </w:num>
  <w:num w:numId="4" w16cid:durableId="1673410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19"/>
    <w:rsid w:val="00055629"/>
    <w:rsid w:val="00070B5A"/>
    <w:rsid w:val="00074348"/>
    <w:rsid w:val="000A08C9"/>
    <w:rsid w:val="00110ED5"/>
    <w:rsid w:val="00117E2C"/>
    <w:rsid w:val="0012747C"/>
    <w:rsid w:val="00127ED9"/>
    <w:rsid w:val="0013628D"/>
    <w:rsid w:val="001A4360"/>
    <w:rsid w:val="001B7F03"/>
    <w:rsid w:val="00206D2E"/>
    <w:rsid w:val="00260DC2"/>
    <w:rsid w:val="002719FC"/>
    <w:rsid w:val="00280B86"/>
    <w:rsid w:val="002A5F9C"/>
    <w:rsid w:val="002F27A5"/>
    <w:rsid w:val="003C35D8"/>
    <w:rsid w:val="003D0208"/>
    <w:rsid w:val="003D4C31"/>
    <w:rsid w:val="003F08A1"/>
    <w:rsid w:val="00446821"/>
    <w:rsid w:val="004B4437"/>
    <w:rsid w:val="004D349C"/>
    <w:rsid w:val="004E2A9A"/>
    <w:rsid w:val="005145EC"/>
    <w:rsid w:val="00560749"/>
    <w:rsid w:val="00595C4C"/>
    <w:rsid w:val="00597ED5"/>
    <w:rsid w:val="005A0291"/>
    <w:rsid w:val="00655877"/>
    <w:rsid w:val="006739EF"/>
    <w:rsid w:val="00704FE5"/>
    <w:rsid w:val="007333BC"/>
    <w:rsid w:val="0074190C"/>
    <w:rsid w:val="00756021"/>
    <w:rsid w:val="007A191C"/>
    <w:rsid w:val="007E381D"/>
    <w:rsid w:val="00850D08"/>
    <w:rsid w:val="008A3310"/>
    <w:rsid w:val="008A6DA3"/>
    <w:rsid w:val="008E4686"/>
    <w:rsid w:val="00931866"/>
    <w:rsid w:val="00943EBF"/>
    <w:rsid w:val="00990815"/>
    <w:rsid w:val="009A5699"/>
    <w:rsid w:val="009B1FF5"/>
    <w:rsid w:val="009B4845"/>
    <w:rsid w:val="009D7E02"/>
    <w:rsid w:val="00A05049"/>
    <w:rsid w:val="00A161A5"/>
    <w:rsid w:val="00A1693F"/>
    <w:rsid w:val="00A30638"/>
    <w:rsid w:val="00A42686"/>
    <w:rsid w:val="00A44CE2"/>
    <w:rsid w:val="00A44D6A"/>
    <w:rsid w:val="00A70CF8"/>
    <w:rsid w:val="00AB11C6"/>
    <w:rsid w:val="00B60FA7"/>
    <w:rsid w:val="00B843DD"/>
    <w:rsid w:val="00B912ED"/>
    <w:rsid w:val="00BA53E0"/>
    <w:rsid w:val="00BB4B9B"/>
    <w:rsid w:val="00BE4A38"/>
    <w:rsid w:val="00C54C9A"/>
    <w:rsid w:val="00C864B8"/>
    <w:rsid w:val="00CF02B9"/>
    <w:rsid w:val="00CF5780"/>
    <w:rsid w:val="00D35315"/>
    <w:rsid w:val="00D75881"/>
    <w:rsid w:val="00D83107"/>
    <w:rsid w:val="00D847FD"/>
    <w:rsid w:val="00DE4666"/>
    <w:rsid w:val="00DE5AA0"/>
    <w:rsid w:val="00E07BAC"/>
    <w:rsid w:val="00E17B6D"/>
    <w:rsid w:val="00E85084"/>
    <w:rsid w:val="00E92D84"/>
    <w:rsid w:val="00EA2E32"/>
    <w:rsid w:val="00F13742"/>
    <w:rsid w:val="00F34819"/>
    <w:rsid w:val="00F544CF"/>
    <w:rsid w:val="00F63291"/>
    <w:rsid w:val="00F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A595"/>
  <w15:chartTrackingRefBased/>
  <w15:docId w15:val="{346AE907-67C9-4887-BAFE-62ADA06E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8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F3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F3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semiHidden/>
    <w:unhideWhenUsed/>
    <w:rsid w:val="00F34819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F34819"/>
    <w:rPr>
      <w:rFonts w:ascii="Calibri" w:hAnsi="Calibri"/>
      <w:szCs w:val="21"/>
    </w:rPr>
  </w:style>
  <w:style w:type="paragraph" w:styleId="Odlomakpopisa">
    <w:name w:val="List Paragraph"/>
    <w:basedOn w:val="Normal"/>
    <w:uiPriority w:val="34"/>
    <w:qFormat/>
    <w:rsid w:val="00280B8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54C9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C9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C9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C9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C9A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5562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55629"/>
    <w:rPr>
      <w:sz w:val="20"/>
      <w:szCs w:val="20"/>
    </w:rPr>
  </w:style>
  <w:style w:type="paragraph" w:styleId="Revizija">
    <w:name w:val="Revision"/>
    <w:hidden/>
    <w:uiPriority w:val="99"/>
    <w:semiHidden/>
    <w:rsid w:val="004E2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Perucci</dc:creator>
  <cp:keywords/>
  <dc:description/>
  <cp:lastModifiedBy>Sonja Ludvig</cp:lastModifiedBy>
  <cp:revision>10</cp:revision>
  <dcterms:created xsi:type="dcterms:W3CDTF">2025-09-05T08:34:00Z</dcterms:created>
  <dcterms:modified xsi:type="dcterms:W3CDTF">2025-09-19T11:27:00Z</dcterms:modified>
</cp:coreProperties>
</file>