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7FBC3C4A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11CA4829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C101BD">
        <w:rPr>
          <w:rFonts w:eastAsia="Times New Roman" w:cstheme="minorHAnsi"/>
          <w:sz w:val="24"/>
          <w:szCs w:val="24"/>
        </w:rPr>
        <w:t xml:space="preserve"> </w:t>
      </w:r>
      <w:r w:rsidR="00C101BD" w:rsidRPr="00AE0AA6">
        <w:rPr>
          <w:rFonts w:eastAsia="Times New Roman" w:cstheme="minorHAnsi"/>
          <w:i/>
          <w:sz w:val="24"/>
          <w:szCs w:val="24"/>
        </w:rPr>
        <w:t>Širenje mreže socijalnih usluga za djecu</w:t>
      </w:r>
      <w:r w:rsidR="00C101BD">
        <w:rPr>
          <w:rFonts w:eastAsia="Times New Roman" w:cstheme="minorHAnsi"/>
          <w:i/>
          <w:sz w:val="24"/>
          <w:szCs w:val="24"/>
        </w:rPr>
        <w:t xml:space="preserve">, </w:t>
      </w:r>
      <w:r w:rsidR="00C101BD" w:rsidRPr="00AE0AA6">
        <w:rPr>
          <w:rFonts w:eastAsia="Times New Roman" w:cstheme="minorHAnsi"/>
          <w:i/>
          <w:sz w:val="24"/>
          <w:szCs w:val="24"/>
        </w:rPr>
        <w:t>SF.3.4.11.05</w:t>
      </w:r>
      <w:r w:rsidR="00C101BD" w:rsidRPr="00D03E15">
        <w:rPr>
          <w:rFonts w:eastAsia="Times New Roman" w:cstheme="minorHAnsi"/>
          <w:sz w:val="24"/>
          <w:szCs w:val="24"/>
        </w:rPr>
        <w:t xml:space="preserve">, </w:t>
      </w:r>
      <w:r w:rsidR="00C101BD" w:rsidRPr="00D03E15">
        <w:rPr>
          <w:rFonts w:eastAsia="Times New Roman" w:cstheme="minorHAnsi"/>
          <w:b/>
          <w:sz w:val="24"/>
          <w:szCs w:val="24"/>
        </w:rPr>
        <w:t>istiniti i točni</w:t>
      </w:r>
      <w:r w:rsidR="00C101BD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sudjelovanje u zločinačkoj organizaciji, na temelju članka 328. (zločinačko udruženje) i članka 329. (počinjenje kaznenog djela u sastavu zločinačkog udruženja)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25234BC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AB0C27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0B5A5C">
        <w:rPr>
          <w:rFonts w:eastAsia="Times New Roman" w:cstheme="minorHAnsi"/>
          <w:sz w:val="24"/>
          <w:szCs w:val="24"/>
          <w:highlight w:val="yellow"/>
        </w:rPr>
        <w:t>&lt;</w:t>
      </w:r>
      <w:r w:rsidRPr="000B5A5C">
        <w:rPr>
          <w:i/>
          <w:sz w:val="24"/>
          <w:highlight w:val="yellow"/>
        </w:rPr>
        <w:t>odabrati</w:t>
      </w:r>
      <w:r w:rsidRPr="000B5A5C">
        <w:rPr>
          <w:rFonts w:eastAsia="Times New Roman" w:cstheme="minorHAnsi"/>
          <w:i/>
          <w:iCs/>
          <w:sz w:val="24"/>
          <w:szCs w:val="24"/>
          <w:highlight w:val="yellow"/>
        </w:rPr>
        <w:t>:</w:t>
      </w:r>
      <w:r w:rsidRPr="000B5A5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Pr="005F36F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46F4EC0B" w14:textId="77777777" w:rsidR="00C101BD" w:rsidRPr="00DB7250" w:rsidRDefault="00C101BD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lastRenderedPageBreak/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BE8A" w14:textId="77777777" w:rsidR="00552F47" w:rsidRDefault="00552F47" w:rsidP="00EC4A16">
      <w:pPr>
        <w:spacing w:after="0" w:line="240" w:lineRule="auto"/>
      </w:pPr>
      <w:r>
        <w:separator/>
      </w:r>
    </w:p>
  </w:endnote>
  <w:endnote w:type="continuationSeparator" w:id="0">
    <w:p w14:paraId="15E9F269" w14:textId="77777777" w:rsidR="00552F47" w:rsidRDefault="00552F47" w:rsidP="00EC4A16">
      <w:pPr>
        <w:spacing w:after="0" w:line="240" w:lineRule="auto"/>
      </w:pPr>
      <w:r>
        <w:continuationSeparator/>
      </w:r>
    </w:p>
  </w:endnote>
  <w:endnote w:type="continuationNotice" w:id="1">
    <w:p w14:paraId="292924F8" w14:textId="77777777" w:rsidR="00552F47" w:rsidRDefault="00552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088BB043" w:rsidR="00D56EF6" w:rsidRDefault="00D56EF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BA07" w14:textId="77777777" w:rsidR="00552F47" w:rsidRDefault="00552F47" w:rsidP="00EC4A16">
      <w:pPr>
        <w:spacing w:after="0" w:line="240" w:lineRule="auto"/>
      </w:pPr>
      <w:r>
        <w:separator/>
      </w:r>
    </w:p>
  </w:footnote>
  <w:footnote w:type="continuationSeparator" w:id="0">
    <w:p w14:paraId="632575C9" w14:textId="77777777" w:rsidR="00552F47" w:rsidRDefault="00552F47" w:rsidP="00EC4A16">
      <w:pPr>
        <w:spacing w:after="0" w:line="240" w:lineRule="auto"/>
      </w:pPr>
      <w:r>
        <w:continuationSeparator/>
      </w:r>
    </w:p>
  </w:footnote>
  <w:footnote w:type="continuationNotice" w:id="1">
    <w:p w14:paraId="265DD358" w14:textId="77777777" w:rsidR="00552F47" w:rsidRDefault="00552F47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0B5A5C" w:rsidRDefault="00E01D48" w:rsidP="00704BF6">
      <w:pPr>
        <w:pStyle w:val="Tekstfusnote"/>
        <w:jc w:val="both"/>
        <w:rPr>
          <w:rStyle w:val="Referencafusnote"/>
          <w:rFonts w:ascii="Calibri" w:hAnsi="Calibri" w:cs="Calibri"/>
        </w:rPr>
      </w:pPr>
      <w:r w:rsidRPr="000B5A5C">
        <w:rPr>
          <w:rFonts w:ascii="Calibri" w:hAnsi="Calibri" w:cs="Calibri"/>
          <w:sz w:val="16"/>
          <w:szCs w:val="16"/>
        </w:rPr>
        <w:t>2</w:t>
      </w:r>
      <w:r w:rsidR="00B91769" w:rsidRPr="000B5A5C">
        <w:rPr>
          <w:rFonts w:ascii="Calibri" w:hAnsi="Calibri" w:cs="Calibri"/>
          <w:sz w:val="16"/>
          <w:szCs w:val="16"/>
        </w:rPr>
        <w:t xml:space="preserve"> </w:t>
      </w:r>
      <w:r w:rsidR="00704BF6" w:rsidRPr="000B5A5C">
        <w:rPr>
          <w:rFonts w:ascii="Calibri" w:hAnsi="Calibri" w:cs="Calibri"/>
          <w:sz w:val="16"/>
          <w:szCs w:val="16"/>
        </w:rPr>
        <w:t>Prema definiciji iz članka 2. točke 9. Uredbe (EU) br. 2021/1060</w:t>
      </w:r>
      <w:r w:rsidR="00B91769" w:rsidRPr="000B5A5C">
        <w:rPr>
          <w:rFonts w:ascii="Calibri" w:hAnsi="Calibri" w:cs="Calibri"/>
          <w:sz w:val="16"/>
          <w:szCs w:val="16"/>
        </w:rPr>
        <w:t>.</w:t>
      </w:r>
    </w:p>
  </w:footnote>
  <w:footnote w:id="4">
    <w:p w14:paraId="2EA6A1BF" w14:textId="22A1C464" w:rsidR="00AB0C27" w:rsidRDefault="00AB0C27" w:rsidP="00AB0C27">
      <w:pPr>
        <w:pStyle w:val="Tekstfusnote"/>
        <w:jc w:val="both"/>
      </w:pPr>
      <w:r w:rsidRPr="00AB0C27">
        <w:rPr>
          <w:rFonts w:asciiTheme="minorHAnsi" w:hAnsiTheme="minorHAnsi" w:cstheme="minorHAnsi"/>
          <w:sz w:val="16"/>
          <w:szCs w:val="16"/>
        </w:rPr>
        <w:footnoteRef/>
      </w:r>
      <w:r w:rsidRPr="00AB0C27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249">
    <w:abstractNumId w:val="22"/>
  </w:num>
  <w:num w:numId="2" w16cid:durableId="983123537">
    <w:abstractNumId w:val="19"/>
  </w:num>
  <w:num w:numId="3" w16cid:durableId="1165244308">
    <w:abstractNumId w:val="25"/>
  </w:num>
  <w:num w:numId="4" w16cid:durableId="263271845">
    <w:abstractNumId w:val="0"/>
  </w:num>
  <w:num w:numId="5" w16cid:durableId="1633056495">
    <w:abstractNumId w:val="7"/>
  </w:num>
  <w:num w:numId="6" w16cid:durableId="443497045">
    <w:abstractNumId w:val="15"/>
  </w:num>
  <w:num w:numId="7" w16cid:durableId="1520309873">
    <w:abstractNumId w:val="1"/>
  </w:num>
  <w:num w:numId="8" w16cid:durableId="662852905">
    <w:abstractNumId w:val="6"/>
  </w:num>
  <w:num w:numId="9" w16cid:durableId="1621493543">
    <w:abstractNumId w:val="9"/>
  </w:num>
  <w:num w:numId="10" w16cid:durableId="628556567">
    <w:abstractNumId w:val="4"/>
  </w:num>
  <w:num w:numId="11" w16cid:durableId="29964773">
    <w:abstractNumId w:val="13"/>
  </w:num>
  <w:num w:numId="12" w16cid:durableId="1870292161">
    <w:abstractNumId w:val="5"/>
  </w:num>
  <w:num w:numId="13" w16cid:durableId="2117553929">
    <w:abstractNumId w:val="16"/>
  </w:num>
  <w:num w:numId="14" w16cid:durableId="1225873624">
    <w:abstractNumId w:val="23"/>
  </w:num>
  <w:num w:numId="15" w16cid:durableId="584076553">
    <w:abstractNumId w:val="18"/>
  </w:num>
  <w:num w:numId="16" w16cid:durableId="127355358">
    <w:abstractNumId w:val="11"/>
  </w:num>
  <w:num w:numId="17" w16cid:durableId="51256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296803">
    <w:abstractNumId w:val="2"/>
  </w:num>
  <w:num w:numId="19" w16cid:durableId="1861315055">
    <w:abstractNumId w:val="14"/>
  </w:num>
  <w:num w:numId="20" w16cid:durableId="1115297427">
    <w:abstractNumId w:val="12"/>
  </w:num>
  <w:num w:numId="21" w16cid:durableId="1916281372">
    <w:abstractNumId w:val="24"/>
  </w:num>
  <w:num w:numId="22" w16cid:durableId="1407069183">
    <w:abstractNumId w:val="8"/>
  </w:num>
  <w:num w:numId="23" w16cid:durableId="2043046477">
    <w:abstractNumId w:val="17"/>
  </w:num>
  <w:num w:numId="24" w16cid:durableId="1805463754">
    <w:abstractNumId w:val="3"/>
  </w:num>
  <w:num w:numId="25" w16cid:durableId="952201876">
    <w:abstractNumId w:val="20"/>
  </w:num>
  <w:num w:numId="26" w16cid:durableId="1217544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0D76"/>
    <w:rsid w:val="000811CC"/>
    <w:rsid w:val="000917AF"/>
    <w:rsid w:val="00096401"/>
    <w:rsid w:val="00097826"/>
    <w:rsid w:val="000A0258"/>
    <w:rsid w:val="000B5A5C"/>
    <w:rsid w:val="000B5D64"/>
    <w:rsid w:val="000B6CFF"/>
    <w:rsid w:val="000C46DD"/>
    <w:rsid w:val="000C65B2"/>
    <w:rsid w:val="000C724A"/>
    <w:rsid w:val="000C7B6C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03A5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33BAC"/>
    <w:rsid w:val="005400B8"/>
    <w:rsid w:val="00544299"/>
    <w:rsid w:val="00544B37"/>
    <w:rsid w:val="005458AE"/>
    <w:rsid w:val="00551A73"/>
    <w:rsid w:val="00552F47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42E0"/>
    <w:rsid w:val="008B5449"/>
    <w:rsid w:val="008C5AA4"/>
    <w:rsid w:val="008D421D"/>
    <w:rsid w:val="008D52FB"/>
    <w:rsid w:val="008E4526"/>
    <w:rsid w:val="0090490B"/>
    <w:rsid w:val="009116EF"/>
    <w:rsid w:val="0091179C"/>
    <w:rsid w:val="00913FA6"/>
    <w:rsid w:val="009248FD"/>
    <w:rsid w:val="00925265"/>
    <w:rsid w:val="00950289"/>
    <w:rsid w:val="009534DC"/>
    <w:rsid w:val="0095409A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567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3745"/>
    <w:rsid w:val="00AA42A4"/>
    <w:rsid w:val="00AB0C27"/>
    <w:rsid w:val="00AB36D4"/>
    <w:rsid w:val="00AB3E3E"/>
    <w:rsid w:val="00AB43AC"/>
    <w:rsid w:val="00AB7BF4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01BD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1462D"/>
    <w:rsid w:val="00D20FA6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44DD8-F797-4FCA-8A92-10309F1D4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B1F66-4D3E-439F-9E3C-356204D9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PT1 </cp:lastModifiedBy>
  <cp:revision>4</cp:revision>
  <cp:lastPrinted>2019-03-20T11:15:00Z</cp:lastPrinted>
  <dcterms:created xsi:type="dcterms:W3CDTF">2023-04-07T08:03:00Z</dcterms:created>
  <dcterms:modified xsi:type="dcterms:W3CDTF">2025-08-12T06:02:00Z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