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bookmarkStart w:id="0" w:name="_GoBack"/>
      <w:bookmarkEnd w:id="0"/>
    </w:p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(NAZIV);</w:t>
      </w:r>
    </w:p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(ADRESA), kojega zastupa (IME I PREZIME) (u nastavku: Korisnik)</w:t>
      </w:r>
    </w:p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OIB korisnika:</w:t>
      </w:r>
    </w:p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i</w:t>
      </w:r>
    </w:p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(NAZIV);</w:t>
      </w:r>
    </w:p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(ADRESA), kojega zastupa (IME I PREZIME) (u nastavku: Partner)</w:t>
      </w:r>
    </w:p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OIB partnera:</w:t>
      </w:r>
    </w:p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i</w:t>
      </w:r>
    </w:p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(NAZIV);</w:t>
      </w:r>
    </w:p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(ADRESA), kojega zastupa (IME I PREZIME) (u nastavku: Partner)</w:t>
      </w:r>
    </w:p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OIB partnera:</w:t>
      </w:r>
    </w:p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i</w:t>
      </w:r>
    </w:p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….</w:t>
      </w:r>
    </w:p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(u nastavku: Partneri Sporazuma)</w:t>
      </w:r>
    </w:p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sklapaju</w:t>
      </w:r>
    </w:p>
    <w:p w:rsidR="007E4533" w:rsidRDefault="007E4533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7E4533" w:rsidRPr="007E4533" w:rsidRDefault="007E4533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spacing w:line="276" w:lineRule="auto"/>
        <w:ind w:right="0"/>
        <w:jc w:val="center"/>
        <w:rPr>
          <w:rFonts w:ascii="Lucida Sans Unicode" w:hAnsi="Lucida Sans Unicode" w:cs="Lucida Sans Unicode"/>
          <w:b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b/>
          <w:sz w:val="24"/>
          <w:szCs w:val="24"/>
          <w:lang w:val="hr-HR" w:eastAsia="en-US"/>
        </w:rPr>
        <w:t xml:space="preserve">SPORAZUM O PARTNERSTVU U PROVEDBI PROJEKTA </w:t>
      </w:r>
    </w:p>
    <w:p w:rsidR="00EC1CEE" w:rsidRPr="007E4533" w:rsidRDefault="00EC1CEE" w:rsidP="00EC1CEE">
      <w:pPr>
        <w:spacing w:line="276" w:lineRule="auto"/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spacing w:line="276" w:lineRule="auto"/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(NAZIV PROJEKTA)</w:t>
      </w:r>
    </w:p>
    <w:p w:rsidR="00EC1CEE" w:rsidRPr="007E4533" w:rsidRDefault="00EC1CEE" w:rsidP="00EC1CEE">
      <w:pPr>
        <w:spacing w:line="276" w:lineRule="auto"/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spacing w:line="276" w:lineRule="auto"/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u okviru</w:t>
      </w:r>
    </w:p>
    <w:p w:rsidR="00EC1CEE" w:rsidRPr="007E4533" w:rsidRDefault="00EC1CEE" w:rsidP="00EC1CEE">
      <w:pPr>
        <w:spacing w:line="276" w:lineRule="auto"/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spacing w:line="276" w:lineRule="auto"/>
        <w:ind w:right="0"/>
        <w:jc w:val="center"/>
        <w:rPr>
          <w:rFonts w:ascii="Lucida Sans Unicode" w:hAnsi="Lucida Sans Unicode" w:cs="Lucida Sans Unicode"/>
          <w:b/>
          <w:sz w:val="24"/>
          <w:szCs w:val="24"/>
          <w:shd w:val="clear" w:color="auto" w:fill="D9D9D9"/>
          <w:lang w:val="hr-HR" w:eastAsia="en-US"/>
        </w:rPr>
      </w:pPr>
      <w:r w:rsidRPr="007E4533">
        <w:rPr>
          <w:rFonts w:ascii="Lucida Sans Unicode" w:hAnsi="Lucida Sans Unicode" w:cs="Lucida Sans Unicode"/>
          <w:b/>
          <w:sz w:val="24"/>
          <w:szCs w:val="24"/>
          <w:lang w:val="hr-HR" w:eastAsia="en-US"/>
        </w:rPr>
        <w:t xml:space="preserve">(Poziv na dostavu </w:t>
      </w:r>
      <w:r w:rsidRPr="007E4533">
        <w:rPr>
          <w:rFonts w:ascii="Lucida Sans Unicode" w:hAnsi="Lucida Sans Unicode" w:cs="Lucida Sans Unicode"/>
          <w:b/>
          <w:sz w:val="24"/>
          <w:szCs w:val="24"/>
          <w:highlight w:val="lightGray"/>
          <w:lang w:val="hr-HR" w:eastAsia="en-US"/>
        </w:rPr>
        <w:t>projektnih prijedloga</w:t>
      </w:r>
      <w:r w:rsidR="00544E27" w:rsidRPr="007E4533">
        <w:rPr>
          <w:rFonts w:ascii="Lucida Sans Unicode" w:hAnsi="Lucida Sans Unicode" w:cs="Lucida Sans Unicode"/>
          <w:b/>
          <w:sz w:val="24"/>
          <w:szCs w:val="24"/>
          <w:highlight w:val="lightGray"/>
          <w:lang w:val="hr-HR" w:eastAsia="en-US"/>
        </w:rPr>
        <w:t>/</w:t>
      </w:r>
      <w:proofErr w:type="spellStart"/>
      <w:r w:rsidR="00544E27" w:rsidRPr="007E4533">
        <w:rPr>
          <w:rFonts w:ascii="Lucida Sans Unicode" w:hAnsi="Lucida Sans Unicode" w:cs="Lucida Sans Unicode"/>
          <w:b/>
          <w:sz w:val="24"/>
          <w:szCs w:val="24"/>
          <w:highlight w:val="lightGray"/>
          <w:lang w:val="hr-HR" w:eastAsia="en-US"/>
        </w:rPr>
        <w:t>prijedloga</w:t>
      </w:r>
      <w:proofErr w:type="spellEnd"/>
      <w:r w:rsidR="00544E27" w:rsidRPr="007E4533">
        <w:rPr>
          <w:rFonts w:ascii="Lucida Sans Unicode" w:hAnsi="Lucida Sans Unicode" w:cs="Lucida Sans Unicode"/>
          <w:b/>
          <w:sz w:val="24"/>
          <w:szCs w:val="24"/>
          <w:highlight w:val="lightGray"/>
          <w:lang w:val="hr-HR" w:eastAsia="en-US"/>
        </w:rPr>
        <w:t xml:space="preserve"> operacije</w:t>
      </w:r>
      <w:r w:rsidRPr="007E4533">
        <w:rPr>
          <w:rFonts w:ascii="Lucida Sans Unicode" w:hAnsi="Lucida Sans Unicode" w:cs="Lucida Sans Unicode"/>
          <w:b/>
          <w:sz w:val="24"/>
          <w:szCs w:val="24"/>
          <w:lang w:val="hr-HR" w:eastAsia="en-US"/>
        </w:rPr>
        <w:t xml:space="preserve"> </w:t>
      </w:r>
      <w:r w:rsidRPr="007E4533">
        <w:rPr>
          <w:rFonts w:ascii="Lucida Sans Unicode" w:hAnsi="Lucida Sans Unicode" w:cs="Lucida Sans Unicode"/>
          <w:b/>
          <w:sz w:val="24"/>
          <w:szCs w:val="24"/>
          <w:shd w:val="clear" w:color="auto" w:fill="D9D9D9"/>
          <w:lang w:val="hr-HR" w:eastAsia="en-US"/>
        </w:rPr>
        <w:t>XY)</w:t>
      </w:r>
    </w:p>
    <w:p w:rsidR="000D4955" w:rsidRPr="007E4533" w:rsidRDefault="000D4955" w:rsidP="00EC1CEE">
      <w:pPr>
        <w:spacing w:line="276" w:lineRule="auto"/>
        <w:ind w:right="0"/>
        <w:jc w:val="center"/>
        <w:rPr>
          <w:rFonts w:ascii="Lucida Sans Unicode" w:hAnsi="Lucida Sans Unicode" w:cs="Lucida Sans Unicode"/>
          <w:b/>
          <w:sz w:val="24"/>
          <w:szCs w:val="24"/>
          <w:shd w:val="clear" w:color="auto" w:fill="D9D9D9"/>
          <w:lang w:val="hr-HR" w:eastAsia="en-US"/>
        </w:rPr>
      </w:pPr>
    </w:p>
    <w:p w:rsidR="000D4955" w:rsidRPr="007E4533" w:rsidRDefault="000D4955" w:rsidP="00EC1CEE">
      <w:pPr>
        <w:spacing w:line="276" w:lineRule="auto"/>
        <w:ind w:right="0"/>
        <w:jc w:val="center"/>
        <w:rPr>
          <w:rFonts w:ascii="Lucida Sans Unicode" w:hAnsi="Lucida Sans Unicode" w:cs="Lucida Sans Unicode"/>
          <w:b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b/>
          <w:sz w:val="24"/>
          <w:szCs w:val="24"/>
          <w:shd w:val="clear" w:color="auto" w:fill="D9D9D9"/>
          <w:lang w:val="hr-HR" w:eastAsia="en-US"/>
        </w:rPr>
        <w:t>Broj poziva: XY</w:t>
      </w:r>
    </w:p>
    <w:p w:rsidR="00EC1CEE" w:rsidRPr="007E4533" w:rsidRDefault="00EC1CEE" w:rsidP="00EC1CEE">
      <w:pPr>
        <w:spacing w:line="276" w:lineRule="auto"/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spacing w:line="276" w:lineRule="auto"/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Članak 1.</w:t>
      </w:r>
    </w:p>
    <w:p w:rsidR="00EC1CEE" w:rsidRPr="007E4533" w:rsidRDefault="00EC1CEE" w:rsidP="00EC1CEE">
      <w:pPr>
        <w:spacing w:line="276" w:lineRule="auto"/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Uvodne odredbe</w:t>
      </w:r>
    </w:p>
    <w:p w:rsidR="00544E27" w:rsidRPr="007E4533" w:rsidRDefault="00544E27" w:rsidP="00EC1CEE">
      <w:pPr>
        <w:spacing w:line="276" w:lineRule="auto"/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Stranke Sporazuma uvodno utvrđuju sljedeće:</w:t>
      </w:r>
    </w:p>
    <w:p w:rsidR="00EC1CEE" w:rsidRPr="007E4533" w:rsidRDefault="00EC1CEE" w:rsidP="00544E27">
      <w:pPr>
        <w:numPr>
          <w:ilvl w:val="0"/>
          <w:numId w:val="14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da su se prijavom projektnog prijedloga kao Partneri kandidirali za provedbu projekta (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NAZIV PROJEKTA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) (u nastavku: projekt), </w:t>
      </w:r>
      <w:r w:rsidR="006F2D96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koji 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se provodi u okviru instrumenta (Poziv na dostavu projektnih prijedloga</w:t>
      </w:r>
      <w:r w:rsidR="002F10AA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/</w:t>
      </w:r>
      <w:r w:rsidR="00C562EA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</w:t>
      </w:r>
      <w:r w:rsidR="002F10AA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prijedloga operacije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XY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) (u nastavku: poziv na dostavu projektnih prijedloga</w:t>
      </w:r>
      <w:r w:rsidR="002F10AA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/</w:t>
      </w:r>
      <w:r w:rsidR="00C562EA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</w:t>
      </w:r>
      <w:r w:rsidR="002F10AA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prijedloga operacije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) u kojemu (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PT1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) nastupa u ulozi posredničkog tijela prve razine, a (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PT2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) u ulozi </w:t>
      </w:r>
      <w:r w:rsidR="000D4955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posredničkog tijela razine 2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. Poziv na dostavu projektnih prijedloga</w:t>
      </w:r>
      <w:r w:rsidR="002F10AA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/</w:t>
      </w:r>
      <w:r w:rsidR="00C562EA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</w:t>
      </w:r>
      <w:r w:rsidR="002F10AA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prijedloga operacije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provodi se u okviru prioritetne osi (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XY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) i mjere (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XY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) Operativnog programa „Učinkoviti ljudski potencijali“ 2014.-2020.;</w:t>
      </w:r>
    </w:p>
    <w:p w:rsidR="00EC1CEE" w:rsidRPr="007E4533" w:rsidRDefault="00EC1CEE" w:rsidP="00544E27">
      <w:pPr>
        <w:numPr>
          <w:ilvl w:val="0"/>
          <w:numId w:val="14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da su se Partneri Sporazuma pri prijavi projektnog prijedloga</w:t>
      </w:r>
      <w:r w:rsidR="002F10AA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/</w:t>
      </w:r>
      <w:r w:rsidR="00C562EA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</w:t>
      </w:r>
      <w:r w:rsidR="002F10AA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prijedloga operacije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dogovorili da će u slučaju odobrenja dodjele </w:t>
      </w:r>
      <w:r w:rsidR="002B5D2D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bespovratnih 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sredstava prijavitelj (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NAZIV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) nastupati kao Korisnik u ime cijelog partnerstva i u ime partnerstva preuzeti odgovornosti prema </w:t>
      </w:r>
      <w:r w:rsidR="001979E7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P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osredničkim tijelima;</w:t>
      </w:r>
    </w:p>
    <w:p w:rsidR="00EC1CEE" w:rsidRPr="007E4533" w:rsidRDefault="00EC1CEE" w:rsidP="00544E27">
      <w:pPr>
        <w:numPr>
          <w:ilvl w:val="0"/>
          <w:numId w:val="14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da je projektni prijedlog</w:t>
      </w:r>
      <w:r w:rsidR="002F10AA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/</w:t>
      </w:r>
      <w:r w:rsidR="00C562EA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</w:t>
      </w:r>
      <w:r w:rsidR="002F10AA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prijedlog operacije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odobren za dodjelu sredstava u </w:t>
      </w:r>
      <w:r w:rsidR="001979E7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okviru Poziva 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na dostavu projektnih prijedloga</w:t>
      </w:r>
      <w:r w:rsidR="002F10AA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/</w:t>
      </w:r>
      <w:r w:rsidR="002F10AA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 xml:space="preserve"> prijedloga operacije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Odlukom o financiranju br. (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XY)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od (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XY)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;</w:t>
      </w:r>
    </w:p>
    <w:p w:rsidR="00EC1CEE" w:rsidRPr="007E4533" w:rsidRDefault="00EC1CEE" w:rsidP="00544E27">
      <w:pPr>
        <w:numPr>
          <w:ilvl w:val="0"/>
          <w:numId w:val="14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da </w:t>
      </w:r>
      <w:r w:rsidR="00DE6561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će 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Korisnik dana (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XY)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u ime partnerstva potpisa</w:t>
      </w:r>
      <w:r w:rsidR="00DE6561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ti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Ugovor o dodjeli bespovratnih sredstava s (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PT1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) i (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PT2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);</w:t>
      </w:r>
    </w:p>
    <w:p w:rsidR="00EC1CEE" w:rsidRPr="007E4533" w:rsidRDefault="00EC1CEE" w:rsidP="00544E27">
      <w:pPr>
        <w:numPr>
          <w:ilvl w:val="0"/>
          <w:numId w:val="14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da sukladno članku 1.5 Općih uvjeta Ugovora o dodjeli bespovratnih sredstava Korisnik mora preuzeti obvezu da se uvjeti primjenjivi na njega sukladno člancima 1., 3., 4., 5., 6., 7., 8., 10., 13., 14., 16. i 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lastRenderedPageBreak/>
        <w:t xml:space="preserve">17. Općih uvjeta Ugovora o dodjeli bespovratnih sredstava primjenjuju i 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 xml:space="preserve">na </w:t>
      </w:r>
      <w:r w:rsidR="002C52AD"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partnera/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njegove partnere.</w:t>
      </w:r>
    </w:p>
    <w:p w:rsidR="00EC1CEE" w:rsidRPr="007E4533" w:rsidRDefault="00EC1CEE" w:rsidP="00544E27">
      <w:pPr>
        <w:numPr>
          <w:ilvl w:val="0"/>
          <w:numId w:val="14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da prihvaćaju Sporazum o partnerstvu s ciljem dogovora o provedbi projekta u skladu s prijavljenim i za financiranje odobrenim projektnim prijedlogom</w:t>
      </w:r>
      <w:r w:rsidR="002F10AA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/</w:t>
      </w:r>
      <w:r w:rsidR="002F10AA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 xml:space="preserve"> prijedlogom operacije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.</w:t>
      </w:r>
    </w:p>
    <w:p w:rsidR="00EC1CEE" w:rsidRPr="007E4533" w:rsidRDefault="00EC1CEE" w:rsidP="00EC1CEE">
      <w:pPr>
        <w:spacing w:line="276" w:lineRule="auto"/>
        <w:ind w:right="0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spacing w:line="276" w:lineRule="auto"/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Članak 2.</w:t>
      </w:r>
    </w:p>
    <w:p w:rsidR="00544E27" w:rsidRPr="007E4533" w:rsidRDefault="00544E27" w:rsidP="00EC1CEE">
      <w:pPr>
        <w:spacing w:line="276" w:lineRule="auto"/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spacing w:line="276" w:lineRule="auto"/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Predmet Sporazuma</w:t>
      </w:r>
    </w:p>
    <w:p w:rsidR="00EC1CEE" w:rsidRPr="007E4533" w:rsidRDefault="00EC1CEE" w:rsidP="00EC1CEE">
      <w:pPr>
        <w:numPr>
          <w:ilvl w:val="0"/>
          <w:numId w:val="15"/>
        </w:num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Predmet ovog Sporazuma je provedba projekta (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XY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) u okviru instrumenta („Poziv na dostavu projektnih prijedloga</w:t>
      </w:r>
      <w:r w:rsidR="00EF4F90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/</w:t>
      </w:r>
      <w:proofErr w:type="spellStart"/>
      <w:r w:rsidR="00EF4F90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prijedloga</w:t>
      </w:r>
      <w:proofErr w:type="spellEnd"/>
      <w:r w:rsidR="00EF4F90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 xml:space="preserve"> operacije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XY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“);</w:t>
      </w:r>
    </w:p>
    <w:p w:rsidR="00EC1CEE" w:rsidRDefault="00EC1CE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985AEB" w:rsidRDefault="00985AEB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985AEB" w:rsidRPr="007E4533" w:rsidRDefault="00985AEB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DE026E" w:rsidRPr="007E4533" w:rsidRDefault="00DE026E" w:rsidP="00EC1CEE">
      <w:pPr>
        <w:spacing w:line="276" w:lineRule="auto"/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spacing w:line="276" w:lineRule="auto"/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Članak 3.</w:t>
      </w:r>
    </w:p>
    <w:p w:rsidR="00EC1CEE" w:rsidRPr="007E4533" w:rsidRDefault="00EC1CEE" w:rsidP="00EC1CEE">
      <w:pPr>
        <w:spacing w:line="276" w:lineRule="auto"/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Ciljevi projekta</w:t>
      </w:r>
    </w:p>
    <w:p w:rsidR="00544E27" w:rsidRPr="007E4533" w:rsidRDefault="00544E27" w:rsidP="00EC1CEE">
      <w:pPr>
        <w:spacing w:line="276" w:lineRule="auto"/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numPr>
          <w:ilvl w:val="0"/>
          <w:numId w:val="16"/>
        </w:num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Ciljevi projekta su 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XY</w:t>
      </w:r>
    </w:p>
    <w:p w:rsidR="00EC1CEE" w:rsidRPr="007E4533" w:rsidRDefault="00EC1CEE" w:rsidP="00EC1CEE">
      <w:pPr>
        <w:numPr>
          <w:ilvl w:val="0"/>
          <w:numId w:val="16"/>
        </w:num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U skladu s raščlambom iz Priloga I. Uredbe Komisije (EU) br. 1304/2013 korisnik će na razini projekta pratiti i podatke o sudionicima u operaciji i to</w:t>
      </w:r>
      <w:r w:rsidR="000F45A8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za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:</w:t>
      </w:r>
    </w:p>
    <w:p w:rsidR="00EC1CEE" w:rsidRPr="007E4533" w:rsidRDefault="00EC1CEE" w:rsidP="00EC1CEE">
      <w:pPr>
        <w:numPr>
          <w:ilvl w:val="0"/>
          <w:numId w:val="17"/>
        </w:num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xy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;</w:t>
      </w:r>
    </w:p>
    <w:p w:rsidR="00EC1CEE" w:rsidRPr="007E4533" w:rsidRDefault="00EC1CEE" w:rsidP="00EC1CEE">
      <w:pPr>
        <w:numPr>
          <w:ilvl w:val="0"/>
          <w:numId w:val="17"/>
        </w:num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xy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;</w:t>
      </w:r>
    </w:p>
    <w:p w:rsidR="00EC1CEE" w:rsidRPr="007E4533" w:rsidRDefault="00EC1CEE" w:rsidP="00EC1CEE">
      <w:pPr>
        <w:spacing w:line="276" w:lineRule="auto"/>
        <w:ind w:left="108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…</w:t>
      </w:r>
    </w:p>
    <w:p w:rsidR="00EC1CEE" w:rsidRPr="007E4533" w:rsidRDefault="00EC1CEE" w:rsidP="00EC1CEE">
      <w:pPr>
        <w:numPr>
          <w:ilvl w:val="0"/>
          <w:numId w:val="16"/>
        </w:num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Korisnik će podatke iz stavka </w:t>
      </w:r>
      <w:r w:rsidR="000F45A8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2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. prosljeđivati 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(PT</w:t>
      </w:r>
      <w:r w:rsidR="000F45A8"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 xml:space="preserve"> 2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)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u skladu s  </w:t>
      </w:r>
      <w:r w:rsidR="000F45A8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Uputama nositeljima projekata za prikupljanje i obradu mikro</w:t>
      </w:r>
      <w:r w:rsid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-</w:t>
      </w:r>
      <w:r w:rsidR="000F45A8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podataka u okviru provedbe Operativnog programa Učinkoviti ljudski potencijali 2014.-2020.;</w:t>
      </w:r>
    </w:p>
    <w:p w:rsidR="00EC1CEE" w:rsidRPr="007E4533" w:rsidRDefault="00EC1CEE" w:rsidP="00EC1CEE">
      <w:pPr>
        <w:spacing w:line="276" w:lineRule="auto"/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spacing w:line="276" w:lineRule="auto"/>
        <w:ind w:left="72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Članak 4.</w:t>
      </w:r>
    </w:p>
    <w:p w:rsidR="00EC1CEE" w:rsidRPr="007E4533" w:rsidRDefault="00EC1CEE" w:rsidP="00EC1CEE">
      <w:pPr>
        <w:spacing w:line="276" w:lineRule="auto"/>
        <w:ind w:left="72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Prihvatljivi troškovi</w:t>
      </w:r>
    </w:p>
    <w:p w:rsidR="00544E27" w:rsidRPr="007E4533" w:rsidRDefault="00544E27" w:rsidP="00EC1CEE">
      <w:pPr>
        <w:spacing w:line="276" w:lineRule="auto"/>
        <w:ind w:left="72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numPr>
          <w:ilvl w:val="0"/>
          <w:numId w:val="18"/>
        </w:num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Troškovi su prihvatljivi ako su:</w:t>
      </w:r>
    </w:p>
    <w:p w:rsidR="00EC1CEE" w:rsidRPr="007E4533" w:rsidRDefault="00EC1CEE" w:rsidP="00EC1CEE">
      <w:pPr>
        <w:numPr>
          <w:ilvl w:val="0"/>
          <w:numId w:val="19"/>
        </w:num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neposredno povezani s provedbom projekta, u skladu s njezinim ciljevima i utvrđeni u Ugovoru o dodjeli bespovratnih sredstava,</w:t>
      </w:r>
    </w:p>
    <w:p w:rsidR="00EC1CEE" w:rsidRPr="007E4533" w:rsidRDefault="00EC1CEE" w:rsidP="00EC1CEE">
      <w:pPr>
        <w:numPr>
          <w:ilvl w:val="0"/>
          <w:numId w:val="19"/>
        </w:num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stvarno nastali i platio ih je prijavitelj odnosno projektni partner te o tome dostavio odgovarajuće dokaze o plaćanju,</w:t>
      </w:r>
    </w:p>
    <w:p w:rsidR="00EC1CEE" w:rsidRPr="007E4533" w:rsidRDefault="00EC1CEE" w:rsidP="00EC1CEE">
      <w:pPr>
        <w:numPr>
          <w:ilvl w:val="0"/>
          <w:numId w:val="19"/>
        </w:num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nastali i plaćeni u razdoblju prihvatljivosti,</w:t>
      </w:r>
    </w:p>
    <w:p w:rsidR="00EC1CEE" w:rsidRPr="007E4533" w:rsidRDefault="00EC1CEE" w:rsidP="00EC1CEE">
      <w:pPr>
        <w:numPr>
          <w:ilvl w:val="0"/>
          <w:numId w:val="19"/>
        </w:num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dokazivi vjerodostojnim računima ili računovodstvenim dokumentima jednake dokazne vrijednosti, </w:t>
      </w:r>
    </w:p>
    <w:p w:rsidR="00EC1CEE" w:rsidRPr="007E4533" w:rsidRDefault="00EC1CEE" w:rsidP="00EC1CEE">
      <w:pPr>
        <w:numPr>
          <w:ilvl w:val="0"/>
          <w:numId w:val="19"/>
        </w:num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u skladu s važećim pravilima Zajednice i nacionalnim pravilima.</w:t>
      </w:r>
    </w:p>
    <w:p w:rsidR="00EC1CEE" w:rsidRPr="007E4533" w:rsidRDefault="00EC1CEE" w:rsidP="00EC1CEE">
      <w:pPr>
        <w:ind w:left="1508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numPr>
          <w:ilvl w:val="0"/>
          <w:numId w:val="18"/>
        </w:num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U okviru projekta prihvatljivi su sljedeći troškovi:</w:t>
      </w:r>
    </w:p>
    <w:p w:rsidR="00EC1CEE" w:rsidRPr="007E4533" w:rsidRDefault="00EC1CEE" w:rsidP="00EC1CEE">
      <w:pPr>
        <w:numPr>
          <w:ilvl w:val="0"/>
          <w:numId w:val="20"/>
        </w:num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(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xy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)</w:t>
      </w:r>
    </w:p>
    <w:p w:rsidR="00EC1CEE" w:rsidRPr="007E4533" w:rsidRDefault="00EC1CEE" w:rsidP="00EC1CEE">
      <w:pPr>
        <w:numPr>
          <w:ilvl w:val="0"/>
          <w:numId w:val="20"/>
        </w:num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(xy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)</w:t>
      </w:r>
    </w:p>
    <w:p w:rsidR="00EC1CEE" w:rsidRPr="007E4533" w:rsidRDefault="00EC1CEE" w:rsidP="00EC1CEE">
      <w:pPr>
        <w:numPr>
          <w:ilvl w:val="0"/>
          <w:numId w:val="20"/>
        </w:num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…</w:t>
      </w:r>
    </w:p>
    <w:p w:rsidR="00EC1CEE" w:rsidRPr="007E4533" w:rsidRDefault="00EC1CEE" w:rsidP="00EC1CEE">
      <w:pPr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Članak 5.</w:t>
      </w:r>
    </w:p>
    <w:p w:rsidR="00544E27" w:rsidRPr="007E4533" w:rsidRDefault="00EC1CEE" w:rsidP="00544E27">
      <w:pPr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Razdoblje prihvatljivosti</w:t>
      </w:r>
    </w:p>
    <w:p w:rsidR="00EC1CEE" w:rsidRPr="007E4533" w:rsidRDefault="00EC1CEE" w:rsidP="00EC1CEE">
      <w:pPr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BA6A99" w:rsidRPr="007E4533" w:rsidRDefault="00BA6A99" w:rsidP="00BA6A99">
      <w:pPr>
        <w:pStyle w:val="Odlomakpopisa"/>
        <w:numPr>
          <w:ilvl w:val="0"/>
          <w:numId w:val="21"/>
        </w:numPr>
        <w:rPr>
          <w:rFonts w:ascii="Lucida Sans Unicode" w:hAnsi="Lucida Sans Unicode" w:cs="Lucida Sans Unicode"/>
          <w:sz w:val="24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Planirano trajanje provedbe operacije započinje s datumom zadnjeg potpisa Ugovora o dodjeli bespovratnih sredstava te traje </w:t>
      </w:r>
      <w:r w:rsidR="00036B70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(</w:t>
      </w:r>
      <w:r w:rsidR="00036B70" w:rsidRPr="007E4533">
        <w:rPr>
          <w:rFonts w:ascii="Lucida Sans Unicode" w:hAnsi="Lucida Sans Unicode" w:cs="Lucida Sans Unicode"/>
          <w:i/>
          <w:sz w:val="24"/>
          <w:szCs w:val="24"/>
          <w:shd w:val="clear" w:color="auto" w:fill="D9D9D9" w:themeFill="background1" w:themeFillShade="D9"/>
          <w:lang w:val="hr-HR" w:eastAsia="en-US"/>
        </w:rPr>
        <w:t>navesti trajanje</w:t>
      </w:r>
      <w:r w:rsidR="00036B70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)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mjeseca.</w:t>
      </w:r>
      <w:r w:rsidRPr="007E4533">
        <w:rPr>
          <w:rStyle w:val="Referencafusnote"/>
          <w:rFonts w:ascii="Lucida Sans Unicode" w:hAnsi="Lucida Sans Unicode" w:cs="Lucida Sans Unicode"/>
          <w:sz w:val="24"/>
        </w:rPr>
        <w:footnoteReference w:id="2"/>
      </w:r>
    </w:p>
    <w:p w:rsidR="00EC1CEE" w:rsidRPr="007E4533" w:rsidRDefault="00EC1CEE" w:rsidP="00EC1CEE">
      <w:pPr>
        <w:numPr>
          <w:ilvl w:val="0"/>
          <w:numId w:val="21"/>
        </w:num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lastRenderedPageBreak/>
        <w:t>Razdoblje prihvatljivosti</w:t>
      </w:r>
      <w:r w:rsidR="00BA6A99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izdataka operacije je </w:t>
      </w:r>
      <w:r w:rsidR="00856151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(</w:t>
      </w:r>
      <w:r w:rsidR="00856151" w:rsidRPr="007E4533">
        <w:rPr>
          <w:rFonts w:ascii="Lucida Sans Unicode" w:hAnsi="Lucida Sans Unicode" w:cs="Lucida Sans Unicode"/>
          <w:i/>
          <w:sz w:val="24"/>
          <w:szCs w:val="24"/>
          <w:shd w:val="clear" w:color="auto" w:fill="D9D9D9" w:themeFill="background1" w:themeFillShade="D9"/>
          <w:lang w:val="hr-HR" w:eastAsia="en-US"/>
        </w:rPr>
        <w:t>navesti razdoblje prihvatljivosti</w:t>
      </w:r>
      <w:r w:rsidR="00856151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).</w:t>
      </w:r>
    </w:p>
    <w:p w:rsidR="00BA6A99" w:rsidRPr="007E4533" w:rsidRDefault="00BA6A99" w:rsidP="00BA6A99">
      <w:pPr>
        <w:numPr>
          <w:ilvl w:val="0"/>
          <w:numId w:val="21"/>
        </w:numPr>
        <w:spacing w:after="200" w:line="276" w:lineRule="auto"/>
        <w:ind w:left="502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Razdoblje financiranja operacije započinje stupanjem Ugovora na snagu i završava s datumom kada je izvršena posljednja financijska transakcija između Ugovornih strana.</w:t>
      </w:r>
    </w:p>
    <w:p w:rsidR="00EC1CEE" w:rsidRPr="007E4533" w:rsidRDefault="00EC1CEE" w:rsidP="00EC1CEE">
      <w:pPr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Članak 6.</w:t>
      </w:r>
    </w:p>
    <w:p w:rsidR="00EC1CEE" w:rsidRPr="007E4533" w:rsidRDefault="00EC1CEE" w:rsidP="00EC1CEE">
      <w:pPr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Obveze Korisnika</w:t>
      </w:r>
    </w:p>
    <w:p w:rsidR="00EC1CEE" w:rsidRPr="007E4533" w:rsidRDefault="00EC1CEE" w:rsidP="00EC1CEE">
      <w:pPr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numPr>
          <w:ilvl w:val="0"/>
          <w:numId w:val="27"/>
        </w:num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Korisnik se obvezuje da će:</w:t>
      </w:r>
    </w:p>
    <w:p w:rsidR="00EC1CEE" w:rsidRPr="007E4533" w:rsidRDefault="00EC1CEE" w:rsidP="001E7F36">
      <w:pPr>
        <w:numPr>
          <w:ilvl w:val="0"/>
          <w:numId w:val="22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nastupati u ime partnerstva i provoditi aktivnosti projekta u skladu s</w:t>
      </w:r>
      <w:r w:rsidR="00544E27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Ugovorom o dodjeli bespovratnih sredstava, važećim propisima, načelima učinkovitosti i ekonomičnosti, te da će na takvu izvedbu obvezati Partner</w:t>
      </w:r>
      <w:r w:rsidR="0026186C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a/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e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i vanjske izvođače;</w:t>
      </w:r>
    </w:p>
    <w:p w:rsidR="00EC1CEE" w:rsidRPr="007E4533" w:rsidRDefault="00EC1CEE" w:rsidP="001E7F36">
      <w:pPr>
        <w:numPr>
          <w:ilvl w:val="0"/>
          <w:numId w:val="22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s </w:t>
      </w:r>
      <w:r w:rsidR="0026186C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partner</w:t>
      </w:r>
      <w:r w:rsidR="0026186C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om/ima</w:t>
      </w:r>
      <w:r w:rsidR="0026186C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dogovoriti o pravima i obvezama u </w:t>
      </w:r>
      <w:r w:rsidR="0026186C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predmetnom 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Sporazumu o partnerstvu,</w:t>
      </w:r>
      <w:r w:rsidR="0026186C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i isti dostaviti (PT2) </w:t>
      </w:r>
      <w:r w:rsidR="003A3569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prije </w:t>
      </w:r>
      <w:r w:rsidR="0026186C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datuma potpisivanja Ugovora o dodjeli bespovratnih sredstava.</w:t>
      </w:r>
    </w:p>
    <w:p w:rsidR="00EC1CEE" w:rsidRPr="007E4533" w:rsidRDefault="00EC1CEE" w:rsidP="001E7F36">
      <w:pPr>
        <w:numPr>
          <w:ilvl w:val="0"/>
          <w:numId w:val="22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na razini projekta osigurati provedbu odgovarajućih postupaka odabira vanjskih izvođača u skladu s važećim propisima javne nabave;</w:t>
      </w:r>
    </w:p>
    <w:p w:rsidR="00EC1CEE" w:rsidRPr="007E4533" w:rsidRDefault="00EC1CEE" w:rsidP="001E7F36">
      <w:pPr>
        <w:numPr>
          <w:ilvl w:val="0"/>
          <w:numId w:val="22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dodijeljena sredstva koristiti isključivo za provedbu projekta u skladu s Ugovorom o dodjeli bespovratnih sredstava;</w:t>
      </w:r>
    </w:p>
    <w:p w:rsidR="00EC1CEE" w:rsidRPr="007E4533" w:rsidRDefault="00EC1CEE" w:rsidP="001E7F36">
      <w:pPr>
        <w:numPr>
          <w:ilvl w:val="0"/>
          <w:numId w:val="22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voditi zaseban računovodstveni sustav ili odgovarajuću knjigovodstvenu evidenciju za provedbu projekta i na to obvezati Partner</w:t>
      </w:r>
      <w:r w:rsidR="003A38F6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a/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e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;</w:t>
      </w:r>
    </w:p>
    <w:p w:rsidR="00EC1CEE" w:rsidRPr="007E4533" w:rsidRDefault="00EC1CEE" w:rsidP="001E7F36">
      <w:pPr>
        <w:numPr>
          <w:ilvl w:val="0"/>
          <w:numId w:val="22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čuvati sve dokaze o izvršenim plaćanjima i drugu dokumentaciju o projektu najmanje </w:t>
      </w:r>
      <w:r w:rsidR="000D2704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(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 xml:space="preserve">x </w:t>
      </w:r>
      <w:r w:rsidR="000D2704"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 xml:space="preserve">) 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godina od završetka projekta;</w:t>
      </w:r>
    </w:p>
    <w:p w:rsidR="00EC1CEE" w:rsidRPr="007E4533" w:rsidRDefault="00EC1CEE" w:rsidP="001E7F36">
      <w:pPr>
        <w:numPr>
          <w:ilvl w:val="0"/>
          <w:numId w:val="22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pripremati i podnositi redovita financijska i narativna izvješća u zahtijevanom obliku i rokovima podnošenja, te na zahtjev pripremati i dodatna izvješća;</w:t>
      </w:r>
    </w:p>
    <w:p w:rsidR="00EC1CEE" w:rsidRPr="007E4533" w:rsidRDefault="00EC1CEE" w:rsidP="001E7F36">
      <w:pPr>
        <w:numPr>
          <w:ilvl w:val="0"/>
          <w:numId w:val="22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lastRenderedPageBreak/>
        <w:t>pratiti podatke o sudionicima u operaciji u skladu s raščlambom iz Priloga I. Uredbe Komisije (EU) br. 1304/2013 i Priloga II Uredbe (EU) br. 1304/2013;</w:t>
      </w:r>
    </w:p>
    <w:p w:rsidR="00EC1CEE" w:rsidRPr="007E4533" w:rsidRDefault="00EC1CEE" w:rsidP="001E7F36">
      <w:pPr>
        <w:numPr>
          <w:ilvl w:val="0"/>
          <w:numId w:val="22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sprječavati, otkrivati, evidentirati i otklanjati nepravilnosti na razini projekta;</w:t>
      </w:r>
    </w:p>
    <w:p w:rsidR="00EC1CEE" w:rsidRPr="007E4533" w:rsidRDefault="00EC1CEE" w:rsidP="001E7F36">
      <w:pPr>
        <w:numPr>
          <w:ilvl w:val="0"/>
          <w:numId w:val="22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osigurati revizijski trag i čuvanje svih dokumenata koji su potrebni za osiguravanje odgovarajućeg revizijskog traga;</w:t>
      </w:r>
    </w:p>
    <w:p w:rsidR="00EC1CEE" w:rsidRPr="007E4533" w:rsidRDefault="00EC1CEE" w:rsidP="001E7F36">
      <w:pPr>
        <w:numPr>
          <w:ilvl w:val="0"/>
          <w:numId w:val="22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osigurati mogućnost nadzora korištenja sredstava od strane Upravljačkog tijela (UT), Posredničkih tijela (PT), revizora i ostalih nadzornih tijela na razini EU i Republike Hrvatske i postupati sukladno njihovim preporukama, te o tome obavještavati PT i UT.</w:t>
      </w:r>
    </w:p>
    <w:p w:rsidR="00EC1CEE" w:rsidRPr="007E4533" w:rsidRDefault="00EC1CEE" w:rsidP="00EC1CEE">
      <w:pPr>
        <w:ind w:right="0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Članak 7.</w:t>
      </w:r>
    </w:p>
    <w:p w:rsidR="00EC1CEE" w:rsidRPr="007E4533" w:rsidRDefault="00EC1CEE" w:rsidP="00EC1CEE">
      <w:pPr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Obveze partnera</w:t>
      </w:r>
    </w:p>
    <w:p w:rsidR="00EC1CEE" w:rsidRPr="007E4533" w:rsidRDefault="00EC1CEE" w:rsidP="00EC1CEE">
      <w:pPr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numPr>
          <w:ilvl w:val="0"/>
          <w:numId w:val="28"/>
        </w:num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Partne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r</w:t>
      </w:r>
      <w:r w:rsidR="003A38F6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i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Sporazuma obvezuj</w:t>
      </w:r>
      <w:r w:rsidR="003A38F6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e/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u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se da će:</w:t>
      </w:r>
    </w:p>
    <w:p w:rsidR="00EC1CEE" w:rsidRPr="007E4533" w:rsidRDefault="00EC1CEE" w:rsidP="001E7F36">
      <w:pPr>
        <w:numPr>
          <w:ilvl w:val="0"/>
          <w:numId w:val="23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provoditi aktivnosti projekta </w:t>
      </w:r>
      <w:r w:rsidR="003A38F6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sukladno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</w:t>
      </w:r>
      <w:r w:rsidR="003A38F6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Ugovoru 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o dodjeli bespovratnih sredstava, važećim propisima, načelima učinkovitosti i ekonomičnosti, te da će na takvu izvedbu obvezati i vanjske izvođače;</w:t>
      </w:r>
    </w:p>
    <w:p w:rsidR="00EC1CEE" w:rsidRPr="007E4533" w:rsidRDefault="00EC1CEE" w:rsidP="001E7F36">
      <w:pPr>
        <w:numPr>
          <w:ilvl w:val="0"/>
          <w:numId w:val="23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sudjelovati pri usklađivanju i potvrđivanju izmjena Sporazuma o partnerstvu i da će se u roku od 8 dana odazvati pozivu na potpisivanje izmjena Sporazuma o partnerstvu;</w:t>
      </w:r>
    </w:p>
    <w:p w:rsidR="00EC1CEE" w:rsidRPr="007E4533" w:rsidRDefault="00EC1CEE" w:rsidP="001E7F36">
      <w:pPr>
        <w:numPr>
          <w:ilvl w:val="0"/>
          <w:numId w:val="23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osigurati provedbu odgovarajućih postupaka odabira vanjskih izvođača u skladu s važećim propisima javne nabave;</w:t>
      </w:r>
    </w:p>
    <w:p w:rsidR="00EC1CEE" w:rsidRPr="007E4533" w:rsidRDefault="00EC1CEE" w:rsidP="001E7F36">
      <w:pPr>
        <w:numPr>
          <w:ilvl w:val="0"/>
          <w:numId w:val="23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dodijeljena sredstva koristiti isključivo za provedbu projekta u skladu s Ugovorom o dodjeli bespovratnih sredstava;</w:t>
      </w:r>
    </w:p>
    <w:p w:rsidR="00EC1CEE" w:rsidRPr="007E4533" w:rsidRDefault="00EC1CEE" w:rsidP="001E7F36">
      <w:pPr>
        <w:numPr>
          <w:ilvl w:val="0"/>
          <w:numId w:val="23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voditi zaseban računovodstveni sustav ili odgovarajuću knjigovodstvenu evidenciju za provedbu projekta;</w:t>
      </w:r>
    </w:p>
    <w:p w:rsidR="00EC1CEE" w:rsidRPr="007E4533" w:rsidRDefault="00EC1CEE" w:rsidP="001E7F36">
      <w:pPr>
        <w:numPr>
          <w:ilvl w:val="0"/>
          <w:numId w:val="23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čuvati sve dokaze o izvršenim plaćanjima i drugu dokumentaciju o projektu najmanje </w:t>
      </w:r>
      <w:r w:rsidR="009973AB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(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 xml:space="preserve">x </w:t>
      </w:r>
      <w:r w:rsidR="009973AB"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 xml:space="preserve">) 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godina od završetka projekta;</w:t>
      </w:r>
    </w:p>
    <w:p w:rsidR="00EC1CEE" w:rsidRPr="007E4533" w:rsidRDefault="00EC1CEE" w:rsidP="001E7F36">
      <w:pPr>
        <w:numPr>
          <w:ilvl w:val="0"/>
          <w:numId w:val="23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lastRenderedPageBreak/>
        <w:t>Korisniku pružiti podatke i dokumentaciju potrebnu za  pripremu i podnošenje redovitih financijskih i opisnih izvješća u zahtijevanom obliku i rokovima podnošenja, te na zahtjev pripremati podatke za izradu dodatnih izvješća;</w:t>
      </w:r>
    </w:p>
    <w:p w:rsidR="00EC1CEE" w:rsidRPr="007E4533" w:rsidRDefault="00EC1CEE" w:rsidP="001E7F36">
      <w:pPr>
        <w:numPr>
          <w:ilvl w:val="0"/>
          <w:numId w:val="23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pratiti podatke o sudionicima u operaciji u skladu s raščlambom iz Priloga I. Uredbe Komisije (EU) br. 1304/2013 i Priloga II Uredbe (EU) br. 1304/2013;</w:t>
      </w:r>
    </w:p>
    <w:p w:rsidR="00EC1CEE" w:rsidRPr="007E4533" w:rsidRDefault="00EC1CEE" w:rsidP="001E7F36">
      <w:pPr>
        <w:numPr>
          <w:ilvl w:val="0"/>
          <w:numId w:val="23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sprječavati, otkrivati, evidentirati i otklanjati nepravilnosti u provedbi projekta;</w:t>
      </w:r>
    </w:p>
    <w:p w:rsidR="00EC1CEE" w:rsidRPr="007E4533" w:rsidRDefault="00EC1CEE" w:rsidP="001E7F36">
      <w:pPr>
        <w:numPr>
          <w:ilvl w:val="0"/>
          <w:numId w:val="23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osigurati revizijski trag i čuvanje svih dokumenata koji su potrebni za osiguravanje odgovarajućeg revizijskog traga;</w:t>
      </w:r>
    </w:p>
    <w:p w:rsidR="00EC1CEE" w:rsidRPr="007E4533" w:rsidRDefault="00EC1CEE" w:rsidP="001E7F36">
      <w:pPr>
        <w:numPr>
          <w:ilvl w:val="0"/>
          <w:numId w:val="23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osigurati mogućnost nadzora korištenja sredstava od strane UT, PT, revizora i ostalih nadzornih tijela na razini EU i RH i postupati sukladno njihovim preporukama, te o tome obavještavati PT i UT.</w:t>
      </w:r>
    </w:p>
    <w:p w:rsidR="00DE026E" w:rsidRPr="007E4533" w:rsidRDefault="00DE026E" w:rsidP="00DE026E">
      <w:pPr>
        <w:spacing w:after="200" w:line="276" w:lineRule="auto"/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ind w:left="72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Članak 8.</w:t>
      </w:r>
    </w:p>
    <w:p w:rsidR="00EC1CEE" w:rsidRPr="007E4533" w:rsidRDefault="00EC1CEE" w:rsidP="00EC1CEE">
      <w:pPr>
        <w:ind w:left="72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Financijsko upravljanje</w:t>
      </w:r>
    </w:p>
    <w:p w:rsidR="00EC1CEE" w:rsidRPr="007E4533" w:rsidRDefault="00EC1CEE" w:rsidP="00EC1CEE">
      <w:pPr>
        <w:ind w:left="108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1E7F36">
      <w:pPr>
        <w:numPr>
          <w:ilvl w:val="0"/>
          <w:numId w:val="24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Bespovratna sredstva utvrđena Ugovorom o dodjeli bespovratnih sredstava isplaćuju se na bankovni račun (IBAN) Korisnika koji je odgovoran za administrativno i financijsko upravljanje sredstvima, ta za raspodjelu sredstava projektn</w:t>
      </w:r>
      <w:r w:rsidR="00A50710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om/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im partner</w:t>
      </w:r>
      <w:r w:rsidR="00A50710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u/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ima</w:t>
      </w:r>
      <w:r w:rsidR="002F10AA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.</w:t>
      </w:r>
      <w:r w:rsidR="00C562EA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 xml:space="preserve"> 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 xml:space="preserve">Korisnik mora sredstva doznačena od strane 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shd w:val="clear" w:color="auto" w:fill="D9D9D9"/>
          <w:lang w:val="hr-HR" w:eastAsia="en-US"/>
        </w:rPr>
        <w:t xml:space="preserve">PT1 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 xml:space="preserve">u roku od 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shd w:val="clear" w:color="auto" w:fill="D9D9D9"/>
          <w:lang w:val="hr-HR" w:eastAsia="en-US"/>
        </w:rPr>
        <w:t xml:space="preserve">X 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dana doznačiti projektn</w:t>
      </w:r>
      <w:r w:rsidR="007E322A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om/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im Partner</w:t>
      </w:r>
      <w:r w:rsidR="007E322A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u/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 xml:space="preserve">ima i dokaz o doznaci proslijediti 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shd w:val="clear" w:color="auto" w:fill="D9D9D9"/>
          <w:lang w:val="hr-HR" w:eastAsia="en-US"/>
        </w:rPr>
        <w:t>PT2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.</w:t>
      </w:r>
      <w:r w:rsidR="007701A3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 xml:space="preserve"> </w:t>
      </w:r>
      <w:r w:rsidR="007701A3" w:rsidRPr="007E4533">
        <w:rPr>
          <w:rFonts w:ascii="Lucida Sans Unicode" w:hAnsi="Lucida Sans Unicode" w:cs="Lucida Sans Unicode"/>
          <w:i/>
          <w:sz w:val="24"/>
          <w:szCs w:val="24"/>
          <w:highlight w:val="lightGray"/>
          <w:lang w:val="hr-HR" w:eastAsia="en-US"/>
        </w:rPr>
        <w:t>(brisati u slučaju izravne dodjele sredstava)</w:t>
      </w:r>
      <w:r w:rsidR="002F10AA" w:rsidRPr="007E4533">
        <w:rPr>
          <w:rFonts w:ascii="Lucida Sans Unicode" w:hAnsi="Lucida Sans Unicode" w:cs="Lucida Sans Unicode"/>
          <w:i/>
          <w:sz w:val="24"/>
          <w:szCs w:val="24"/>
          <w:highlight w:val="lightGray"/>
          <w:lang w:val="hr-HR" w:eastAsia="en-US"/>
        </w:rPr>
        <w:t>/</w:t>
      </w:r>
      <w:r w:rsidR="002F10AA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 xml:space="preserve"> </w:t>
      </w:r>
      <w:r w:rsidR="002F10AA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Bespovratna sredstva utvrđena Ugovorom o dodjeli bespovratnih sredstava isplaćuju se na bankovni račun (IBAN) Korisnika koji je odgovoran za administrativno i financijsko upravljanje sredstvima. Bespovratna sredstva Korisnici osiguravaju na svojim proračunskim pozicijama sukladno Uputi za izradu financijskih planova proračunskih i izvanproračunskih korisnika </w:t>
      </w:r>
      <w:r w:rsidR="002F10AA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lastRenderedPageBreak/>
        <w:t xml:space="preserve">Državnog proračuna Ministarstva financija i Zakonu o izvršavanju državnog proračuna. </w:t>
      </w:r>
      <w:r w:rsidR="002F10AA" w:rsidRPr="007E4533">
        <w:rPr>
          <w:rFonts w:ascii="Lucida Sans Unicode" w:hAnsi="Lucida Sans Unicode" w:cs="Lucida Sans Unicode"/>
          <w:i/>
          <w:sz w:val="24"/>
          <w:szCs w:val="24"/>
          <w:lang w:val="hr-HR" w:eastAsia="en-US"/>
        </w:rPr>
        <w:t>(primjenjivo za izravnu dodjelu sredstava)</w:t>
      </w:r>
    </w:p>
    <w:p w:rsidR="00EC1CEE" w:rsidRPr="007E4533" w:rsidRDefault="00EC1CEE" w:rsidP="001E7F36">
      <w:pPr>
        <w:numPr>
          <w:ilvl w:val="0"/>
          <w:numId w:val="24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Doznake sredstava vrše se na bankovn</w:t>
      </w:r>
      <w:r w:rsidR="009973AB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i/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e račun</w:t>
      </w:r>
      <w:r w:rsidR="009973AB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e naveden</w:t>
      </w:r>
      <w:r w:rsidR="009973AB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e u Prilogu ovog Sporazuma</w:t>
      </w:r>
      <w:r w:rsidR="002F10AA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.</w:t>
      </w:r>
      <w:r w:rsidR="007701A3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 xml:space="preserve"> </w:t>
      </w:r>
      <w:r w:rsidR="007701A3" w:rsidRPr="007E4533">
        <w:rPr>
          <w:rFonts w:ascii="Lucida Sans Unicode" w:hAnsi="Lucida Sans Unicode" w:cs="Lucida Sans Unicode"/>
          <w:i/>
          <w:sz w:val="24"/>
          <w:szCs w:val="24"/>
          <w:highlight w:val="lightGray"/>
          <w:lang w:val="hr-HR" w:eastAsia="en-US"/>
        </w:rPr>
        <w:t>(brisati u slučaju izravne dodjele sredstava)</w:t>
      </w:r>
    </w:p>
    <w:p w:rsidR="00EC1CEE" w:rsidRPr="007E4533" w:rsidRDefault="00EC1CEE" w:rsidP="001E7F36">
      <w:pPr>
        <w:numPr>
          <w:ilvl w:val="0"/>
          <w:numId w:val="24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U slučaju neopravdanog primitka sredstava, bilo zbog kršenja neke od ugovornih obveza ili zbog ustanovljene neprihvatljivosti troškova nakon izvršene financijske kontrole ovlaštenog tijela, Partner</w:t>
      </w:r>
      <w:r w:rsidR="00887C14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i Sporazuma obvezuj</w:t>
      </w:r>
      <w:r w:rsidR="00887C14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e/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u se da će takva sredstva vratiti na račun Korisnika u roku od 30 dana od primitka zahtjeva za povratom sredstava.</w:t>
      </w:r>
      <w:r w:rsidR="004D6DBE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 xml:space="preserve"> </w:t>
      </w:r>
      <w:r w:rsidR="004D6DBE" w:rsidRPr="007E4533">
        <w:rPr>
          <w:rFonts w:ascii="Lucida Sans Unicode" w:hAnsi="Lucida Sans Unicode" w:cs="Lucida Sans Unicode"/>
          <w:i/>
          <w:sz w:val="24"/>
          <w:szCs w:val="24"/>
          <w:highlight w:val="lightGray"/>
          <w:lang w:val="hr-HR" w:eastAsia="en-US"/>
        </w:rPr>
        <w:t>(brisati u slučaju izravne dodjele sredstava)</w:t>
      </w:r>
    </w:p>
    <w:p w:rsidR="00EC1CEE" w:rsidRPr="007E4533" w:rsidRDefault="00EC1CEE" w:rsidP="00EC1CEE">
      <w:pPr>
        <w:ind w:left="72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1E7F36" w:rsidRPr="007E4533" w:rsidRDefault="001E7F36" w:rsidP="00EC1CEE">
      <w:pPr>
        <w:ind w:left="72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ind w:left="72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Članak 9.</w:t>
      </w:r>
    </w:p>
    <w:p w:rsidR="00EC1CEE" w:rsidRPr="007E4533" w:rsidRDefault="00EC1CEE" w:rsidP="00EC1CEE">
      <w:pPr>
        <w:ind w:left="72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Informiranje javnosti i vidljivost</w:t>
      </w:r>
    </w:p>
    <w:p w:rsidR="00EC1CEE" w:rsidRPr="007E4533" w:rsidRDefault="00EC1CEE" w:rsidP="00EC1CEE">
      <w:pPr>
        <w:ind w:left="72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1E7F36">
      <w:pPr>
        <w:numPr>
          <w:ilvl w:val="0"/>
          <w:numId w:val="37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Korisnik i Partne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r</w:t>
      </w:r>
      <w:r w:rsidR="00887C14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i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dužni su provoditi mjere vidljivosti i informiranja javnosti u skladu s Ugovorom o dodjeli bespovratnih sredstava, a u cilju promidžbe projekta prema cilj</w:t>
      </w:r>
      <w:r w:rsidR="00887C14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a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nim skupinama, općoj javnosti i medijima, te izvještavati o provedenim mjerama. </w:t>
      </w:r>
    </w:p>
    <w:p w:rsidR="00EC1CEE" w:rsidRPr="007E4533" w:rsidRDefault="00EC1CEE" w:rsidP="001E7F36">
      <w:pPr>
        <w:numPr>
          <w:ilvl w:val="0"/>
          <w:numId w:val="37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Mjere se provode u skladu s Uredbom Komisije (EU) br. 1303/2013 i Uputama za korisnike vezano za Informiranje, komunikaciju i vidljivost projekata financiranih iz strukturnih fondova i Kohezijskog fonda u financijskom razdoblju 2014.-2020. </w:t>
      </w:r>
    </w:p>
    <w:p w:rsidR="00EC1CEE" w:rsidRPr="007E4533" w:rsidRDefault="00EC1CEE" w:rsidP="00EC1CEE">
      <w:pPr>
        <w:ind w:right="0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DE026E" w:rsidRDefault="00DE026E" w:rsidP="00EC1CEE">
      <w:pPr>
        <w:ind w:left="360"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7E4533" w:rsidRDefault="007E4533" w:rsidP="00EC1CEE">
      <w:pPr>
        <w:ind w:left="360"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7E4533" w:rsidRPr="007E4533" w:rsidRDefault="007E4533" w:rsidP="00EC1CEE">
      <w:pPr>
        <w:ind w:left="360"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ind w:left="360"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Članak 10.</w:t>
      </w:r>
    </w:p>
    <w:p w:rsidR="00EC1CEE" w:rsidRPr="007E4533" w:rsidRDefault="00EC1CEE" w:rsidP="00EC1CEE">
      <w:pPr>
        <w:ind w:left="360"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Zaštita podataka</w:t>
      </w:r>
    </w:p>
    <w:p w:rsidR="00EC1CEE" w:rsidRPr="007E4533" w:rsidRDefault="00EC1CEE" w:rsidP="001E7F36">
      <w:pPr>
        <w:ind w:left="360" w:right="0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1E7F36">
      <w:pPr>
        <w:numPr>
          <w:ilvl w:val="0"/>
          <w:numId w:val="25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lastRenderedPageBreak/>
        <w:t>Korisnik i Partne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r</w:t>
      </w:r>
      <w:r w:rsidR="00887C14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i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obvezuju se na zaštitu osobnih podataka u skladu sa Zakonom o zaštiti osobnih podataka i drugim važećim propisima.</w:t>
      </w:r>
    </w:p>
    <w:p w:rsidR="00EC1CEE" w:rsidRPr="007E4533" w:rsidRDefault="00EC1CEE" w:rsidP="00EC1CEE">
      <w:pPr>
        <w:ind w:left="720"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ind w:left="360"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Članak 11.</w:t>
      </w:r>
    </w:p>
    <w:p w:rsidR="00EC1CEE" w:rsidRPr="007E4533" w:rsidRDefault="00EC1CEE" w:rsidP="00EC1CEE">
      <w:pPr>
        <w:ind w:left="360"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Korištenje materijalnog i intelektualnog vlasništva</w:t>
      </w:r>
    </w:p>
    <w:p w:rsidR="00EC1CEE" w:rsidRPr="007E4533" w:rsidRDefault="00EC1CEE" w:rsidP="00EC1CEE">
      <w:pPr>
        <w:ind w:left="360"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1E7F36">
      <w:pPr>
        <w:numPr>
          <w:ilvl w:val="0"/>
          <w:numId w:val="29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Ako formalno nije drugačije definirano, Korisnik i Partne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r</w:t>
      </w:r>
      <w:r w:rsidR="00887C14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i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imaju pravo vlasništva nad rezultatima projekta, izvješćima i drugim dokumentima u svezi projekta, uključujući autorska prava i prava industrijskog vlasništva.</w:t>
      </w:r>
    </w:p>
    <w:p w:rsidR="00EC1CEE" w:rsidRPr="007E4533" w:rsidRDefault="00EC1CEE" w:rsidP="001E7F36">
      <w:pPr>
        <w:numPr>
          <w:ilvl w:val="0"/>
          <w:numId w:val="29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Bez obzira na odredbe prethodnog stavka Korisnik i Partne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r</w:t>
      </w:r>
      <w:r w:rsidR="00887C14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i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osiguravaju da slobodno i prema svojem nahođenju koriste sve dokumente koje proizlaze iz projekta, pod uvjetom da ne krše odredbe o zaštiti osobnih podataka i postojeća prava industrijskog i intelektualnog vlasništva.</w:t>
      </w:r>
    </w:p>
    <w:p w:rsidR="00887C14" w:rsidRDefault="00887C14" w:rsidP="00887C14">
      <w:pPr>
        <w:spacing w:after="200" w:line="276" w:lineRule="auto"/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985AEB" w:rsidRDefault="00985AEB" w:rsidP="00887C14">
      <w:pPr>
        <w:spacing w:after="200" w:line="276" w:lineRule="auto"/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985AEB" w:rsidRPr="007E4533" w:rsidRDefault="00985AEB" w:rsidP="00887C14">
      <w:pPr>
        <w:spacing w:after="200" w:line="276" w:lineRule="auto"/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ind w:left="72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Članak 12.</w:t>
      </w:r>
    </w:p>
    <w:p w:rsidR="00EC1CEE" w:rsidRPr="007E4533" w:rsidRDefault="00EC1CEE" w:rsidP="00EC1CEE">
      <w:pPr>
        <w:ind w:left="72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Prihvaćanje obveza</w:t>
      </w:r>
    </w:p>
    <w:p w:rsidR="00EC1CEE" w:rsidRPr="007E4533" w:rsidRDefault="00EC1CEE" w:rsidP="00EC1CEE">
      <w:pPr>
        <w:ind w:left="72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1E7F36">
      <w:pPr>
        <w:numPr>
          <w:ilvl w:val="0"/>
          <w:numId w:val="26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Potpisom Sporazuma Partne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r</w:t>
      </w:r>
      <w:r w:rsidR="00887C14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i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potvrđuj</w:t>
      </w:r>
      <w:r w:rsidR="00887C14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e/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u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da </w:t>
      </w:r>
      <w:r w:rsidR="00887C14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j</w:t>
      </w:r>
      <w:r w:rsidR="00887C14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e/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su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upozna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t</w:t>
      </w:r>
      <w:r w:rsidR="00887C14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i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s obvezama koje </w:t>
      </w:r>
      <w:r w:rsidR="00887C14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će proizaći 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za </w:t>
      </w:r>
      <w:r w:rsidR="00887C14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projekt 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iz Ugovora o dodjeli bespovratnih sredstava i da navedene obveze prihvać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a</w:t>
      </w:r>
      <w:r w:rsidR="003E0824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ju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.</w:t>
      </w:r>
    </w:p>
    <w:p w:rsidR="00EC1CEE" w:rsidRPr="007E4533" w:rsidRDefault="00EC1CEE" w:rsidP="00EC1CEE">
      <w:pPr>
        <w:ind w:left="72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ind w:left="72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Članak 13.</w:t>
      </w:r>
    </w:p>
    <w:p w:rsidR="00EC1CEE" w:rsidRPr="007E4533" w:rsidRDefault="00EC1CEE" w:rsidP="00EC1CEE">
      <w:pPr>
        <w:ind w:left="72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Neispunjavanje ugovornih obveza</w:t>
      </w:r>
    </w:p>
    <w:p w:rsidR="00EC1CEE" w:rsidRPr="007E4533" w:rsidRDefault="00EC1CEE" w:rsidP="001E7F36">
      <w:pPr>
        <w:ind w:left="720"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1E7F36">
      <w:pPr>
        <w:numPr>
          <w:ilvl w:val="0"/>
          <w:numId w:val="31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Smatra se da partner ne ispunjava svoje obveze ako ne izvršava zadaće definirane prijavljenim projektnim prijedlogom odnosno Sporazumom o partnerstvu, ako se u dva navrata u roku ne odazove na poziv 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lastRenderedPageBreak/>
        <w:t>Korisnika za slanjem određene dokumentacije ili za potpisivanjem dodatka Sporazumu, a najduže u roku od 30 dana ne pošalje traženu dokumentaciju, odnosno ne potpiše dodatak Sporazumu.</w:t>
      </w:r>
    </w:p>
    <w:p w:rsidR="00EC1CEE" w:rsidRPr="007E4533" w:rsidRDefault="00EC1CEE" w:rsidP="001E7F36">
      <w:pPr>
        <w:ind w:right="0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1E7F36">
      <w:pPr>
        <w:numPr>
          <w:ilvl w:val="0"/>
          <w:numId w:val="31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i/>
          <w:sz w:val="24"/>
          <w:szCs w:val="24"/>
          <w:highlight w:val="lightGray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U slučaju neispunjavanja ugovornih obveza Korisnik je o tome dužan obavijestiti ostale partnere. Korisnik u dogovoru s partnerima provodi odgovarajuće mjere za otklanjanje uzroka za neispunjavanje ugovornih obveza.</w:t>
      </w:r>
      <w:r w:rsidR="00E774A5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 xml:space="preserve"> </w:t>
      </w:r>
      <w:r w:rsidR="00E03643" w:rsidRPr="007E4533">
        <w:rPr>
          <w:rFonts w:ascii="Lucida Sans Unicode" w:hAnsi="Lucida Sans Unicode" w:cs="Lucida Sans Unicode"/>
          <w:i/>
          <w:sz w:val="24"/>
          <w:szCs w:val="24"/>
          <w:highlight w:val="lightGray"/>
          <w:lang w:val="hr-HR" w:eastAsia="en-US"/>
        </w:rPr>
        <w:t xml:space="preserve">(nije primjenjivo </w:t>
      </w:r>
      <w:r w:rsidR="004D6DBE" w:rsidRPr="007E4533">
        <w:rPr>
          <w:rFonts w:ascii="Lucida Sans Unicode" w:hAnsi="Lucida Sans Unicode" w:cs="Lucida Sans Unicode"/>
          <w:i/>
          <w:sz w:val="24"/>
          <w:szCs w:val="24"/>
          <w:highlight w:val="lightGray"/>
          <w:lang w:val="hr-HR" w:eastAsia="en-US"/>
        </w:rPr>
        <w:t>u</w:t>
      </w:r>
      <w:r w:rsidR="00825CED" w:rsidRPr="007E4533">
        <w:rPr>
          <w:rFonts w:ascii="Lucida Sans Unicode" w:hAnsi="Lucida Sans Unicode" w:cs="Lucida Sans Unicode"/>
          <w:i/>
          <w:sz w:val="24"/>
          <w:szCs w:val="24"/>
          <w:highlight w:val="lightGray"/>
          <w:lang w:val="hr-HR" w:eastAsia="en-US"/>
        </w:rPr>
        <w:t xml:space="preserve"> slučaj</w:t>
      </w:r>
      <w:r w:rsidR="004D6DBE" w:rsidRPr="007E4533">
        <w:rPr>
          <w:rFonts w:ascii="Lucida Sans Unicode" w:hAnsi="Lucida Sans Unicode" w:cs="Lucida Sans Unicode"/>
          <w:i/>
          <w:sz w:val="24"/>
          <w:szCs w:val="24"/>
          <w:highlight w:val="lightGray"/>
          <w:lang w:val="hr-HR" w:eastAsia="en-US"/>
        </w:rPr>
        <w:t>u</w:t>
      </w:r>
      <w:r w:rsidR="00825CED" w:rsidRPr="007E4533">
        <w:rPr>
          <w:rFonts w:ascii="Lucida Sans Unicode" w:hAnsi="Lucida Sans Unicode" w:cs="Lucida Sans Unicode"/>
          <w:i/>
          <w:sz w:val="24"/>
          <w:szCs w:val="24"/>
          <w:highlight w:val="lightGray"/>
          <w:lang w:val="hr-HR" w:eastAsia="en-US"/>
        </w:rPr>
        <w:t xml:space="preserve"> </w:t>
      </w:r>
      <w:r w:rsidR="00E03643" w:rsidRPr="007E4533">
        <w:rPr>
          <w:rFonts w:ascii="Lucida Sans Unicode" w:hAnsi="Lucida Sans Unicode" w:cs="Lucida Sans Unicode"/>
          <w:i/>
          <w:sz w:val="24"/>
          <w:szCs w:val="24"/>
          <w:highlight w:val="lightGray"/>
          <w:lang w:val="hr-HR" w:eastAsia="en-US"/>
        </w:rPr>
        <w:t>jednog partnera)</w:t>
      </w:r>
    </w:p>
    <w:p w:rsidR="00E774A5" w:rsidRPr="007E4533" w:rsidRDefault="00E774A5" w:rsidP="00E774A5">
      <w:pPr>
        <w:pStyle w:val="Odlomakpopisa"/>
        <w:rPr>
          <w:rFonts w:ascii="Lucida Sans Unicode" w:hAnsi="Lucida Sans Unicode" w:cs="Lucida Sans Unicode"/>
          <w:i/>
          <w:sz w:val="24"/>
          <w:szCs w:val="24"/>
          <w:highlight w:val="lightGray"/>
          <w:lang w:val="hr-HR" w:eastAsia="en-US"/>
        </w:rPr>
      </w:pPr>
    </w:p>
    <w:p w:rsidR="00E774A5" w:rsidRPr="007E4533" w:rsidRDefault="00E774A5" w:rsidP="00E774A5">
      <w:pPr>
        <w:numPr>
          <w:ilvl w:val="0"/>
          <w:numId w:val="31"/>
        </w:num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Odredbe ovog članka smisleno se primjenjuju i u slučaju kad se radi o istupanju Korisnika iz partnerstva.</w:t>
      </w:r>
    </w:p>
    <w:p w:rsidR="00E774A5" w:rsidRDefault="00E774A5" w:rsidP="00E774A5">
      <w:pPr>
        <w:spacing w:after="200" w:line="276" w:lineRule="auto"/>
        <w:ind w:left="720" w:right="0"/>
        <w:contextualSpacing/>
        <w:rPr>
          <w:rFonts w:ascii="Lucida Sans Unicode" w:hAnsi="Lucida Sans Unicode" w:cs="Lucida Sans Unicode"/>
          <w:i/>
          <w:sz w:val="24"/>
          <w:szCs w:val="24"/>
          <w:highlight w:val="lightGray"/>
          <w:lang w:val="hr-HR" w:eastAsia="en-US"/>
        </w:rPr>
      </w:pPr>
    </w:p>
    <w:p w:rsidR="00985AEB" w:rsidRPr="007E4533" w:rsidRDefault="00985AEB" w:rsidP="00E774A5">
      <w:pPr>
        <w:spacing w:after="200" w:line="276" w:lineRule="auto"/>
        <w:ind w:left="720" w:right="0"/>
        <w:contextualSpacing/>
        <w:rPr>
          <w:rFonts w:ascii="Lucida Sans Unicode" w:hAnsi="Lucida Sans Unicode" w:cs="Lucida Sans Unicode"/>
          <w:i/>
          <w:sz w:val="24"/>
          <w:szCs w:val="24"/>
          <w:highlight w:val="lightGray"/>
          <w:lang w:val="hr-HR" w:eastAsia="en-US"/>
        </w:rPr>
      </w:pPr>
    </w:p>
    <w:p w:rsidR="00DE026E" w:rsidRPr="007E4533" w:rsidRDefault="00DE026E" w:rsidP="001E7F36">
      <w:pPr>
        <w:ind w:right="0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ind w:left="720"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Članak 14.</w:t>
      </w:r>
    </w:p>
    <w:p w:rsidR="00EC1CEE" w:rsidRPr="007E4533" w:rsidRDefault="00EC1CEE" w:rsidP="00EC1CEE">
      <w:pPr>
        <w:ind w:left="720"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Odustajanje od provedbe projekta</w:t>
      </w:r>
    </w:p>
    <w:p w:rsidR="00EC1CEE" w:rsidRPr="007E4533" w:rsidRDefault="00EC1CEE" w:rsidP="00EC1CEE">
      <w:pPr>
        <w:ind w:left="720"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1E7F36">
      <w:pPr>
        <w:numPr>
          <w:ilvl w:val="0"/>
          <w:numId w:val="32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Ako partner prijevremeno odstupi od provedbe projekta  definiran</w:t>
      </w:r>
      <w:r w:rsidR="009973AB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og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ovim  Sporazumom</w:t>
      </w:r>
      <w:r w:rsidR="009973AB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,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gubi pravo daljnjeg financiranja aktivnosti, osim onih prihvatljivih troškova koji su vezani za već provedene aktivnosti projekta. </w:t>
      </w:r>
    </w:p>
    <w:p w:rsidR="00EC1CEE" w:rsidRPr="007E4533" w:rsidRDefault="00EC1CEE" w:rsidP="00EC1CEE">
      <w:pPr>
        <w:ind w:right="0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ind w:left="720"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Članak 15.</w:t>
      </w:r>
    </w:p>
    <w:p w:rsidR="00EC1CEE" w:rsidRPr="007E4533" w:rsidRDefault="00EC1CEE" w:rsidP="00EC1CEE">
      <w:pPr>
        <w:ind w:left="720"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Izmjene partnerstva</w:t>
      </w:r>
    </w:p>
    <w:p w:rsidR="00EC1CEE" w:rsidRPr="007E4533" w:rsidRDefault="00EC1CEE" w:rsidP="00EC1CEE">
      <w:pPr>
        <w:ind w:right="0"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1E7F36">
      <w:pPr>
        <w:numPr>
          <w:ilvl w:val="0"/>
          <w:numId w:val="33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U slučaju da </w:t>
      </w:r>
      <w:r w:rsidR="009973AB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Partner/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neki od Partnera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istupi iz partnerstva kao njegova zamjena u partnerstvo može stupiti novi Partner ako to bitno ne utječe na sadržaj projekta. Novi Partner mora ispunjavati sve postavljene uvjete utvrđene u pozivu na dostavu projektnih prijedloga i preuzeti sve obveze, odgovornosti i prava prijašnjeg Partnera.</w:t>
      </w:r>
    </w:p>
    <w:p w:rsidR="00EC1CEE" w:rsidRPr="007E4533" w:rsidRDefault="00EC1CEE" w:rsidP="001E7F36">
      <w:pPr>
        <w:numPr>
          <w:ilvl w:val="0"/>
          <w:numId w:val="33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lastRenderedPageBreak/>
        <w:t>U slučaju da istupanje Partnera ne mijenja sadržaj projekta i ne utječe na ispunjavanje uvjeta poziva na dostavu projektnog prijedloga i kriterija za odabir, partnerstvo sklapa dodatak Sporazumu u kojemu se izuzima Partner koji je istupi</w:t>
      </w:r>
      <w:r w:rsidR="001E7F36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 xml:space="preserve">o, a njegov doprinos operaciji </w:t>
      </w:r>
      <w:r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>nadomješta se ili tako da preostali Partneri preuzmu njegove zadaće ili uvođenjem novog Partnera u partnerstvo.</w:t>
      </w:r>
      <w:r w:rsidR="006C5F83" w:rsidRPr="007E4533">
        <w:rPr>
          <w:rFonts w:ascii="Lucida Sans Unicode" w:hAnsi="Lucida Sans Unicode" w:cs="Lucida Sans Unicode"/>
          <w:sz w:val="24"/>
          <w:szCs w:val="24"/>
          <w:highlight w:val="lightGray"/>
          <w:lang w:val="hr-HR" w:eastAsia="en-US"/>
        </w:rPr>
        <w:t xml:space="preserve"> </w:t>
      </w:r>
      <w:r w:rsidR="006C5F83" w:rsidRPr="007E4533">
        <w:rPr>
          <w:rFonts w:ascii="Lucida Sans Unicode" w:hAnsi="Lucida Sans Unicode" w:cs="Lucida Sans Unicode"/>
          <w:i/>
          <w:sz w:val="24"/>
          <w:szCs w:val="24"/>
          <w:highlight w:val="lightGray"/>
          <w:lang w:val="hr-HR" w:eastAsia="en-US"/>
        </w:rPr>
        <w:t>(brisati u slučaju jednog partnera)</w:t>
      </w:r>
    </w:p>
    <w:p w:rsidR="00EC1CEE" w:rsidRDefault="00EC1CEE" w:rsidP="00EC1CEE">
      <w:pPr>
        <w:numPr>
          <w:ilvl w:val="0"/>
          <w:numId w:val="33"/>
        </w:num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Odredbe ovog članka smisleno se primjenjuju i u slučaju kad se radi o istupanju Korisnika iz partnerstva.</w:t>
      </w:r>
    </w:p>
    <w:p w:rsidR="00985AEB" w:rsidRDefault="00985AEB" w:rsidP="00985AEB">
      <w:p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985AEB" w:rsidRPr="007E4533" w:rsidRDefault="00985AEB" w:rsidP="00985AEB">
      <w:pPr>
        <w:spacing w:after="200" w:line="276" w:lineRule="auto"/>
        <w:ind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ind w:left="72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Članak 16.</w:t>
      </w:r>
    </w:p>
    <w:p w:rsidR="00EC1CEE" w:rsidRPr="007E4533" w:rsidRDefault="00EC1CEE" w:rsidP="00EC1CEE">
      <w:pPr>
        <w:ind w:left="72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Izmjene Sporazuma</w:t>
      </w:r>
    </w:p>
    <w:p w:rsidR="00EC1CEE" w:rsidRPr="007E4533" w:rsidRDefault="00EC1CEE" w:rsidP="00EC1CEE">
      <w:pPr>
        <w:ind w:left="72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1E7F36">
      <w:pPr>
        <w:numPr>
          <w:ilvl w:val="0"/>
          <w:numId w:val="34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Ako Partner ustanovi da neće moći ispuniti ugovorne obveze i da će doći do financijske, sadržajne ili vremenske izmjene projekta, mora najkasnije u roku od </w:t>
      </w:r>
      <w:r w:rsidR="009973AB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(</w:t>
      </w:r>
      <w:r w:rsidR="00E90E56"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x</w:t>
      </w:r>
      <w:r w:rsidR="009973AB"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)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dana od nastanka razloga za izmjenu poslati Korisniku pisano obrazloženje. Korisnik može predložiti druge izmjene koje su ključne za postizanje ciljeva i rezultata projekta, uključujući eventualnu izmjenu partnerstva.</w:t>
      </w:r>
    </w:p>
    <w:p w:rsidR="00EC1CEE" w:rsidRPr="007E4533" w:rsidRDefault="00EC1CEE" w:rsidP="00EC1CEE">
      <w:pPr>
        <w:ind w:left="108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ind w:left="108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Članak 17.</w:t>
      </w:r>
    </w:p>
    <w:p w:rsidR="00EC1CEE" w:rsidRPr="007E4533" w:rsidRDefault="00EC1CEE" w:rsidP="00EC1CEE">
      <w:pPr>
        <w:ind w:left="108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Rješavanje sporova</w:t>
      </w:r>
    </w:p>
    <w:p w:rsidR="00EC1CEE" w:rsidRPr="007E4533" w:rsidRDefault="00EC1CEE" w:rsidP="00EC1CEE">
      <w:pPr>
        <w:ind w:left="720"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1E7F36">
      <w:pPr>
        <w:numPr>
          <w:ilvl w:val="0"/>
          <w:numId w:val="35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Partneri Sporazuma se obvezuju da će možebitne sporove i nesporazume koji bi nastali u svezi provedbe projekta i ovog Sporazuma rješavati sporazumno.</w:t>
      </w:r>
    </w:p>
    <w:p w:rsidR="00EC1CEE" w:rsidRPr="007E4533" w:rsidRDefault="00EC1CEE" w:rsidP="001E7F36">
      <w:pPr>
        <w:numPr>
          <w:ilvl w:val="0"/>
          <w:numId w:val="35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Ako sporazum nije moguć nadležan je sud 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XY.</w:t>
      </w:r>
    </w:p>
    <w:p w:rsidR="00DE026E" w:rsidRPr="007E4533" w:rsidRDefault="00DE026E" w:rsidP="001E7F36">
      <w:pPr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ind w:left="108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Članak 18.</w:t>
      </w:r>
    </w:p>
    <w:p w:rsidR="00EC1CEE" w:rsidRPr="007E4533" w:rsidRDefault="00EC1CEE" w:rsidP="00EC1CEE">
      <w:pPr>
        <w:ind w:left="1080" w:right="0"/>
        <w:contextualSpacing/>
        <w:jc w:val="center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Završne odredbe</w:t>
      </w:r>
    </w:p>
    <w:p w:rsidR="00EC1CEE" w:rsidRPr="007E4533" w:rsidRDefault="00EC1CEE" w:rsidP="00EC1CEE">
      <w:pPr>
        <w:ind w:left="720"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1E7F36">
      <w:pPr>
        <w:numPr>
          <w:ilvl w:val="0"/>
          <w:numId w:val="36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lastRenderedPageBreak/>
        <w:t>Sporazum stupa na snagu s danom potpisa zadnjeg potpisnika i vrijedi najkasnije do završetka projekta.</w:t>
      </w:r>
    </w:p>
    <w:p w:rsidR="00EC1CEE" w:rsidRPr="007E4533" w:rsidRDefault="00EC1CEE" w:rsidP="001E7F36">
      <w:pPr>
        <w:numPr>
          <w:ilvl w:val="0"/>
          <w:numId w:val="36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Sporazum je sastavljen u </w:t>
      </w:r>
      <w:r w:rsidR="009973AB"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(</w:t>
      </w:r>
      <w:r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X</w:t>
      </w:r>
      <w:r w:rsidR="009973AB" w:rsidRPr="007E4533">
        <w:rPr>
          <w:rFonts w:ascii="Lucida Sans Unicode" w:hAnsi="Lucida Sans Unicode" w:cs="Lucida Sans Unicode"/>
          <w:sz w:val="24"/>
          <w:szCs w:val="24"/>
          <w:shd w:val="clear" w:color="auto" w:fill="D9D9D9"/>
          <w:lang w:val="hr-HR" w:eastAsia="en-US"/>
        </w:rPr>
        <w:t>)</w:t>
      </w: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 xml:space="preserve"> istovjetnih primjeraka od kojih svakom od Partnera pripada po jedan primjerak, kao i PT1 i PT2.</w:t>
      </w:r>
    </w:p>
    <w:p w:rsidR="00EC1CEE" w:rsidRPr="007E4533" w:rsidRDefault="00EC1CEE" w:rsidP="001E7F36">
      <w:pPr>
        <w:numPr>
          <w:ilvl w:val="0"/>
          <w:numId w:val="36"/>
        </w:numPr>
        <w:spacing w:after="200" w:line="276" w:lineRule="auto"/>
        <w:ind w:right="0"/>
        <w:contextualSpacing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U slučaju razlika između Ugovora o dodjeli bespovratnih sredstava i ovog Sporazuma o partnerstvu u provedbi projekta prevladava Ugovor o dodjeli bespovratnih sredstava.</w:t>
      </w:r>
    </w:p>
    <w:p w:rsidR="00EC1CEE" w:rsidRPr="007E4533" w:rsidRDefault="00EC1CEE" w:rsidP="00EC1CEE">
      <w:pPr>
        <w:ind w:left="1068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ind w:left="1068" w:right="0"/>
        <w:contextualSpacing/>
        <w:jc w:val="left"/>
        <w:rPr>
          <w:rFonts w:ascii="Lucida Sans Unicode" w:hAnsi="Lucida Sans Unicode" w:cs="Lucida Sans Unicode"/>
          <w:b/>
          <w:sz w:val="24"/>
          <w:szCs w:val="24"/>
          <w:lang w:val="hr-HR" w:eastAsia="en-US"/>
        </w:rPr>
      </w:pPr>
    </w:p>
    <w:p w:rsidR="00EC1CEE" w:rsidRPr="007E4533" w:rsidRDefault="00EC1CEE" w:rsidP="00EC1CEE">
      <w:pPr>
        <w:ind w:left="720" w:right="0"/>
        <w:contextualSpacing/>
        <w:jc w:val="left"/>
        <w:rPr>
          <w:rFonts w:ascii="Lucida Sans Unicode" w:hAnsi="Lucida Sans Unicode" w:cs="Lucida Sans Unicode"/>
          <w:b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b/>
          <w:sz w:val="24"/>
          <w:szCs w:val="24"/>
          <w:lang w:val="hr-HR" w:eastAsia="en-US"/>
        </w:rPr>
        <w:t>Za Korisnika:</w:t>
      </w:r>
    </w:p>
    <w:p w:rsidR="00EC1CEE" w:rsidRPr="007E4533" w:rsidRDefault="00EC1CEE" w:rsidP="00EC1CEE">
      <w:pPr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Ime i prezime:</w:t>
      </w:r>
    </w:p>
    <w:p w:rsidR="00EC1CEE" w:rsidRPr="007E4533" w:rsidRDefault="00EC1CEE" w:rsidP="00EC1CEE">
      <w:pPr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Funkcija:</w:t>
      </w:r>
    </w:p>
    <w:p w:rsidR="00EC1CEE" w:rsidRPr="007E4533" w:rsidRDefault="00EC1CEE" w:rsidP="00EC1CEE">
      <w:pPr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Potpis:</w:t>
      </w:r>
    </w:p>
    <w:p w:rsidR="00EC1CEE" w:rsidRPr="007E4533" w:rsidRDefault="00EC1CEE" w:rsidP="00EC1CEE">
      <w:pPr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Mjesto i datum:</w:t>
      </w:r>
    </w:p>
    <w:p w:rsidR="00EC1CEE" w:rsidRPr="007E4533" w:rsidRDefault="00EC1CEE" w:rsidP="00EC1CEE">
      <w:pPr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Default="00EC1CEE" w:rsidP="00EC1CEE">
      <w:pPr>
        <w:ind w:left="720" w:right="0"/>
        <w:contextualSpacing/>
        <w:jc w:val="left"/>
        <w:rPr>
          <w:rFonts w:ascii="Lucida Sans Unicode" w:hAnsi="Lucida Sans Unicode" w:cs="Lucida Sans Unicode"/>
          <w:b/>
          <w:sz w:val="24"/>
          <w:szCs w:val="24"/>
          <w:lang w:val="hr-HR" w:eastAsia="en-US"/>
        </w:rPr>
      </w:pPr>
    </w:p>
    <w:p w:rsidR="007E4533" w:rsidRPr="007E4533" w:rsidRDefault="007E4533" w:rsidP="00EC1CEE">
      <w:pPr>
        <w:ind w:left="720" w:right="0"/>
        <w:contextualSpacing/>
        <w:jc w:val="left"/>
        <w:rPr>
          <w:rFonts w:ascii="Lucida Sans Unicode" w:hAnsi="Lucida Sans Unicode" w:cs="Lucida Sans Unicode"/>
          <w:b/>
          <w:sz w:val="24"/>
          <w:szCs w:val="24"/>
          <w:lang w:val="hr-HR" w:eastAsia="en-US"/>
        </w:rPr>
      </w:pPr>
    </w:p>
    <w:p w:rsidR="00EC1CEE" w:rsidRPr="007E4533" w:rsidRDefault="00EC1CEE" w:rsidP="00EC1CEE">
      <w:pPr>
        <w:ind w:left="720" w:right="0"/>
        <w:contextualSpacing/>
        <w:jc w:val="left"/>
        <w:rPr>
          <w:rFonts w:ascii="Lucida Sans Unicode" w:hAnsi="Lucida Sans Unicode" w:cs="Lucida Sans Unicode"/>
          <w:b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b/>
          <w:sz w:val="24"/>
          <w:szCs w:val="24"/>
          <w:lang w:val="hr-HR" w:eastAsia="en-US"/>
        </w:rPr>
        <w:t>Za Partnera 1:</w:t>
      </w:r>
    </w:p>
    <w:p w:rsidR="00EC1CEE" w:rsidRPr="007E4533" w:rsidRDefault="00EC1CEE" w:rsidP="00EC1CEE">
      <w:pPr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Ime i prezime:</w:t>
      </w:r>
    </w:p>
    <w:p w:rsidR="00EC1CEE" w:rsidRPr="007E4533" w:rsidRDefault="00EC1CEE" w:rsidP="00EC1CEE">
      <w:pPr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Funkcija:</w:t>
      </w:r>
    </w:p>
    <w:p w:rsidR="00EC1CEE" w:rsidRPr="007E4533" w:rsidRDefault="00EC1CEE" w:rsidP="00EC1CEE">
      <w:pPr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Potpis:</w:t>
      </w:r>
    </w:p>
    <w:p w:rsidR="00EC1CEE" w:rsidRPr="007E4533" w:rsidRDefault="00EC1CEE" w:rsidP="00EC1CEE">
      <w:pPr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Mjesto i datum:</w:t>
      </w:r>
    </w:p>
    <w:p w:rsidR="00EC1CEE" w:rsidRPr="007E4533" w:rsidRDefault="00EC1CEE" w:rsidP="00EC1CEE">
      <w:pPr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ind w:left="720" w:right="0"/>
        <w:contextualSpacing/>
        <w:jc w:val="left"/>
        <w:rPr>
          <w:rFonts w:ascii="Lucida Sans Unicode" w:hAnsi="Lucida Sans Unicode" w:cs="Lucida Sans Unicode"/>
          <w:b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b/>
          <w:sz w:val="24"/>
          <w:szCs w:val="24"/>
          <w:lang w:val="hr-HR" w:eastAsia="en-US"/>
        </w:rPr>
        <w:t>Za Partnera n:</w:t>
      </w:r>
    </w:p>
    <w:p w:rsidR="00EC1CEE" w:rsidRPr="007E4533" w:rsidRDefault="00EC1CEE" w:rsidP="00EC1CEE">
      <w:pPr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EC1CEE">
      <w:pPr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Ime i prezime:</w:t>
      </w:r>
    </w:p>
    <w:p w:rsidR="00EC1CEE" w:rsidRPr="007E4533" w:rsidRDefault="00EC1CEE" w:rsidP="00EC1CEE">
      <w:pPr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Funkcija:</w:t>
      </w:r>
    </w:p>
    <w:p w:rsidR="00EC1CEE" w:rsidRPr="007E4533" w:rsidRDefault="00EC1CEE" w:rsidP="00EC1CEE">
      <w:pPr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Potpis:</w:t>
      </w:r>
    </w:p>
    <w:p w:rsidR="00EC1CEE" w:rsidRPr="007E4533" w:rsidRDefault="00EC1CEE" w:rsidP="00EC1CEE">
      <w:pPr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  <w:r w:rsidRPr="007E4533">
        <w:rPr>
          <w:rFonts w:ascii="Lucida Sans Unicode" w:hAnsi="Lucida Sans Unicode" w:cs="Lucida Sans Unicode"/>
          <w:sz w:val="24"/>
          <w:szCs w:val="24"/>
          <w:lang w:val="hr-HR" w:eastAsia="en-US"/>
        </w:rPr>
        <w:t>Mjesto i datum:</w:t>
      </w:r>
    </w:p>
    <w:p w:rsidR="00EC1CEE" w:rsidRPr="007E4533" w:rsidRDefault="00EC1CEE" w:rsidP="00EC1CEE">
      <w:pPr>
        <w:ind w:right="0"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p w:rsidR="00EC1CEE" w:rsidRPr="007E4533" w:rsidRDefault="00EC1CEE" w:rsidP="00544E27">
      <w:pPr>
        <w:spacing w:after="200" w:line="276" w:lineRule="auto"/>
        <w:ind w:left="720" w:right="0"/>
        <w:contextualSpacing/>
        <w:jc w:val="left"/>
        <w:rPr>
          <w:rFonts w:ascii="Lucida Sans Unicode" w:hAnsi="Lucida Sans Unicode" w:cs="Lucida Sans Unicode"/>
          <w:sz w:val="24"/>
          <w:szCs w:val="24"/>
          <w:lang w:val="hr-HR" w:eastAsia="en-US"/>
        </w:rPr>
      </w:pPr>
    </w:p>
    <w:sectPr w:rsidR="00EC1CEE" w:rsidRPr="007E4533" w:rsidSect="00882C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33" w:right="1417" w:bottom="1417" w:left="1417" w:header="708" w:footer="8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D52" w:rsidRDefault="00D41D52" w:rsidP="00B86C0E">
      <w:r>
        <w:separator/>
      </w:r>
    </w:p>
  </w:endnote>
  <w:endnote w:type="continuationSeparator" w:id="0">
    <w:p w:rsidR="00D41D52" w:rsidRDefault="00D41D52" w:rsidP="00B86C0E">
      <w:r>
        <w:continuationSeparator/>
      </w:r>
    </w:p>
  </w:endnote>
  <w:endnote w:type="continuationNotice" w:id="1">
    <w:p w:rsidR="00D41D52" w:rsidRDefault="00D41D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45A" w:rsidRDefault="00E2345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D16" w:rsidRDefault="00A821E0" w:rsidP="00037E46">
    <w:pPr>
      <w:pStyle w:val="Podnoje"/>
      <w:ind w:left="1985"/>
    </w:pPr>
    <w:r w:rsidRPr="00124B2D"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FA4F045" wp14:editId="15A23F57">
              <wp:simplePos x="0" y="0"/>
              <wp:positionH relativeFrom="column">
                <wp:posOffset>3576955</wp:posOffset>
              </wp:positionH>
              <wp:positionV relativeFrom="paragraph">
                <wp:posOffset>-50165</wp:posOffset>
              </wp:positionV>
              <wp:extent cx="2009775" cy="381000"/>
              <wp:effectExtent l="0" t="0" r="0" b="0"/>
              <wp:wrapNone/>
              <wp:docPr id="12" name="Pravokutnik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09775" cy="381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24B2D" w:rsidRPr="007A089A" w:rsidRDefault="00124B2D" w:rsidP="00124B2D">
                          <w:pPr>
                            <w:rPr>
                              <w:color w:val="003399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1FA4F045" id="Pravokutnik 11" o:spid="_x0000_s1026" style="position:absolute;left:0;text-align:left;margin-left:281.65pt;margin-top:-3.95pt;width:158.2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" filled="f" stroked="f">
              <v:textbox>
                <w:txbxContent>
                  <w:p w:rsidR="00124B2D" w:rsidRPr="007A089A" w:rsidRDefault="00124B2D" w:rsidP="00124B2D">
                    <w:pPr>
                      <w:rPr>
                        <w:color w:val="003399"/>
                        <w:sz w:val="16"/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  <w:r w:rsidR="00037E46">
      <w:rPr>
        <w:noProof/>
        <w:lang w:val="hr-HR" w:eastAsia="hr-HR"/>
      </w:rPr>
      <w:drawing>
        <wp:inline distT="0" distB="0" distL="0" distR="0" wp14:anchorId="0C64BB65" wp14:editId="0F75D82A">
          <wp:extent cx="3877310" cy="676910"/>
          <wp:effectExtent l="0" t="0" r="0" b="889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31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45A" w:rsidRDefault="00E2345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D52" w:rsidRDefault="00D41D52" w:rsidP="00B86C0E">
      <w:r>
        <w:separator/>
      </w:r>
    </w:p>
  </w:footnote>
  <w:footnote w:type="continuationSeparator" w:id="0">
    <w:p w:rsidR="00D41D52" w:rsidRDefault="00D41D52" w:rsidP="00B86C0E">
      <w:r>
        <w:continuationSeparator/>
      </w:r>
    </w:p>
  </w:footnote>
  <w:footnote w:type="continuationNotice" w:id="1">
    <w:p w:rsidR="00D41D52" w:rsidRDefault="00D41D52"/>
  </w:footnote>
  <w:footnote w:id="2">
    <w:p w:rsidR="00BA6A99" w:rsidRDefault="00BA6A99" w:rsidP="00BA6A99">
      <w:pPr>
        <w:rPr>
          <w:sz w:val="24"/>
        </w:rPr>
      </w:pPr>
      <w:r>
        <w:rPr>
          <w:rStyle w:val="Referencafusnote"/>
        </w:rPr>
        <w:footnoteRef/>
      </w:r>
      <w:r>
        <w:t xml:space="preserve"> </w:t>
      </w:r>
      <w:r w:rsidRPr="00544E27">
        <w:rPr>
          <w:sz w:val="16"/>
          <w:szCs w:val="18"/>
        </w:rPr>
        <w:t>Razdoblje provedbe projekta započinje početkom provedbe projektnih aktivnosti povezanih s provedbom elemenata projekta i to od dana zadnjeg potpisa Ugovora o dodjeli bespovratnih sredstava te istječe završetkom obavljanja predmetnih aktivnosti. Datum početka i predviđenog završetka projekta bit će jasno definiran u posebnim uvjetima Ugovora o dodjeli bespovratnih sredstava.</w:t>
      </w:r>
    </w:p>
    <w:p w:rsidR="00BA6A99" w:rsidRPr="008A792B" w:rsidRDefault="00BA6A99" w:rsidP="00BA6A99">
      <w:pPr>
        <w:pStyle w:val="Tekstfusnote"/>
        <w:rPr>
          <w:lang w:val="hr-H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45A" w:rsidRDefault="00E2345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45A" w:rsidRDefault="00E2345A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925" w:rsidRPr="00E2345A" w:rsidRDefault="00F72925">
    <w:pPr>
      <w:pStyle w:val="Zaglavlje"/>
      <w:rPr>
        <w:lang w:val="hr-H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74A37A4"/>
    <w:lvl w:ilvl="0">
      <w:start w:val="1"/>
      <w:numFmt w:val="bullet"/>
      <w:pStyle w:val="Grafikeoznake3"/>
      <w:lvlText w:val=""/>
      <w:lvlJc w:val="left"/>
      <w:pPr>
        <w:tabs>
          <w:tab w:val="num" w:pos="926"/>
        </w:tabs>
        <w:ind w:left="926" w:hanging="285"/>
      </w:pPr>
      <w:rPr>
        <w:rFonts w:ascii="Wingdings" w:hAnsi="Wingdings" w:hint="default"/>
        <w:sz w:val="16"/>
        <w:szCs w:val="16"/>
      </w:rPr>
    </w:lvl>
  </w:abstractNum>
  <w:abstractNum w:abstractNumId="1">
    <w:nsid w:val="081B331A"/>
    <w:multiLevelType w:val="hybridMultilevel"/>
    <w:tmpl w:val="9C0865DC"/>
    <w:lvl w:ilvl="0" w:tplc="C980E86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FD590F"/>
    <w:multiLevelType w:val="hybridMultilevel"/>
    <w:tmpl w:val="1AAA3E8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E5E91"/>
    <w:multiLevelType w:val="hybridMultilevel"/>
    <w:tmpl w:val="B9DE2CFA"/>
    <w:lvl w:ilvl="0" w:tplc="CDF00A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A31D9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31DBD"/>
    <w:multiLevelType w:val="hybridMultilevel"/>
    <w:tmpl w:val="E8A47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A5C8E"/>
    <w:multiLevelType w:val="hybridMultilevel"/>
    <w:tmpl w:val="BD7023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11E48"/>
    <w:multiLevelType w:val="hybridMultilevel"/>
    <w:tmpl w:val="BBD2F3DE"/>
    <w:lvl w:ilvl="0" w:tplc="C980E862">
      <w:start w:val="1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>
    <w:nsid w:val="25881D09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5C6263"/>
    <w:multiLevelType w:val="hybridMultilevel"/>
    <w:tmpl w:val="BD7023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50D73"/>
    <w:multiLevelType w:val="hybridMultilevel"/>
    <w:tmpl w:val="743C8062"/>
    <w:lvl w:ilvl="0" w:tplc="DBF856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A5413E"/>
    <w:multiLevelType w:val="hybridMultilevel"/>
    <w:tmpl w:val="9F9CC194"/>
    <w:lvl w:ilvl="0" w:tplc="C2D625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F02BB"/>
    <w:multiLevelType w:val="hybridMultilevel"/>
    <w:tmpl w:val="F3B4D6CC"/>
    <w:lvl w:ilvl="0" w:tplc="F30CCADC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AFA3D3D"/>
    <w:multiLevelType w:val="hybridMultilevel"/>
    <w:tmpl w:val="025AA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96C44"/>
    <w:multiLevelType w:val="hybridMultilevel"/>
    <w:tmpl w:val="77D22E6E"/>
    <w:lvl w:ilvl="0" w:tplc="AA2CD6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936A01"/>
    <w:multiLevelType w:val="hybridMultilevel"/>
    <w:tmpl w:val="B62C4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403CBC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AB207C"/>
    <w:multiLevelType w:val="hybridMultilevel"/>
    <w:tmpl w:val="BFA016B2"/>
    <w:lvl w:ilvl="0" w:tplc="9AEE0E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624B57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C26881"/>
    <w:multiLevelType w:val="hybridMultilevel"/>
    <w:tmpl w:val="D54C729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F7C01C8"/>
    <w:multiLevelType w:val="hybridMultilevel"/>
    <w:tmpl w:val="A7CCAAC0"/>
    <w:lvl w:ilvl="0" w:tplc="785026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1766B04"/>
    <w:multiLevelType w:val="hybridMultilevel"/>
    <w:tmpl w:val="83969894"/>
    <w:lvl w:ilvl="0" w:tplc="5F662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AE3510"/>
    <w:multiLevelType w:val="hybridMultilevel"/>
    <w:tmpl w:val="467ED1DE"/>
    <w:lvl w:ilvl="0" w:tplc="AE36ED24">
      <w:start w:val="1"/>
      <w:numFmt w:val="bullet"/>
      <w:lvlText w:val="-"/>
      <w:lvlJc w:val="left"/>
      <w:pPr>
        <w:ind w:left="1440" w:hanging="360"/>
      </w:pPr>
      <w:rPr>
        <w:rFonts w:ascii="Tahoma" w:eastAsia="Calibr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08E7401"/>
    <w:multiLevelType w:val="hybridMultilevel"/>
    <w:tmpl w:val="22B00D64"/>
    <w:lvl w:ilvl="0" w:tplc="041A0017">
      <w:start w:val="1"/>
      <w:numFmt w:val="lowerLetter"/>
      <w:lvlText w:val="%1)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>
    <w:nsid w:val="64E61A1A"/>
    <w:multiLevelType w:val="hybridMultilevel"/>
    <w:tmpl w:val="D45C87AE"/>
    <w:lvl w:ilvl="0" w:tplc="7BCE2E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9B3829"/>
    <w:multiLevelType w:val="hybridMultilevel"/>
    <w:tmpl w:val="C4EC24C8"/>
    <w:lvl w:ilvl="0" w:tplc="0DACE8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66127C"/>
    <w:multiLevelType w:val="hybridMultilevel"/>
    <w:tmpl w:val="827418F0"/>
    <w:lvl w:ilvl="0" w:tplc="3D1816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76E240C"/>
    <w:multiLevelType w:val="hybridMultilevel"/>
    <w:tmpl w:val="4260EE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F5008D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D42519"/>
    <w:multiLevelType w:val="hybridMultilevel"/>
    <w:tmpl w:val="E5C67F46"/>
    <w:lvl w:ilvl="0" w:tplc="B5F877A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A504359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D65605"/>
    <w:multiLevelType w:val="hybridMultilevel"/>
    <w:tmpl w:val="954611A6"/>
    <w:lvl w:ilvl="0" w:tplc="C980E862">
      <w:start w:val="1"/>
      <w:numFmt w:val="bullet"/>
      <w:lvlText w:val="-"/>
      <w:lvlJc w:val="left"/>
      <w:pPr>
        <w:ind w:left="1508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32">
    <w:nsid w:val="6F7D5FC4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C63540"/>
    <w:multiLevelType w:val="hybridMultilevel"/>
    <w:tmpl w:val="4E7EB61A"/>
    <w:lvl w:ilvl="0" w:tplc="B1768F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7A29AD"/>
    <w:multiLevelType w:val="hybridMultilevel"/>
    <w:tmpl w:val="25021E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DC77DA"/>
    <w:multiLevelType w:val="hybridMultilevel"/>
    <w:tmpl w:val="B8460602"/>
    <w:lvl w:ilvl="0" w:tplc="5F662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E14AB7"/>
    <w:multiLevelType w:val="hybridMultilevel"/>
    <w:tmpl w:val="427CF512"/>
    <w:lvl w:ilvl="0" w:tplc="5F6622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F251363"/>
    <w:multiLevelType w:val="hybridMultilevel"/>
    <w:tmpl w:val="EED057A0"/>
    <w:lvl w:ilvl="0" w:tplc="4D38EF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13"/>
  </w:num>
  <w:num w:numId="3">
    <w:abstractNumId w:val="14"/>
  </w:num>
  <w:num w:numId="4">
    <w:abstractNumId w:val="22"/>
  </w:num>
  <w:num w:numId="5">
    <w:abstractNumId w:val="23"/>
  </w:num>
  <w:num w:numId="6">
    <w:abstractNumId w:val="26"/>
  </w:num>
  <w:num w:numId="7">
    <w:abstractNumId w:val="19"/>
  </w:num>
  <w:num w:numId="8">
    <w:abstractNumId w:val="36"/>
  </w:num>
  <w:num w:numId="9">
    <w:abstractNumId w:val="21"/>
  </w:num>
  <w:num w:numId="10">
    <w:abstractNumId w:val="35"/>
  </w:num>
  <w:num w:numId="11">
    <w:abstractNumId w:val="2"/>
  </w:num>
  <w:num w:numId="12">
    <w:abstractNumId w:val="27"/>
  </w:num>
  <w:num w:numId="13">
    <w:abstractNumId w:val="34"/>
  </w:num>
  <w:num w:numId="14">
    <w:abstractNumId w:val="37"/>
  </w:num>
  <w:num w:numId="15">
    <w:abstractNumId w:val="10"/>
  </w:num>
  <w:num w:numId="16">
    <w:abstractNumId w:val="11"/>
  </w:num>
  <w:num w:numId="17">
    <w:abstractNumId w:val="1"/>
  </w:num>
  <w:num w:numId="18">
    <w:abstractNumId w:val="12"/>
  </w:num>
  <w:num w:numId="19">
    <w:abstractNumId w:val="31"/>
  </w:num>
  <w:num w:numId="20">
    <w:abstractNumId w:val="7"/>
  </w:num>
  <w:num w:numId="21">
    <w:abstractNumId w:val="24"/>
  </w:num>
  <w:num w:numId="22">
    <w:abstractNumId w:val="9"/>
  </w:num>
  <w:num w:numId="23">
    <w:abstractNumId w:val="6"/>
  </w:num>
  <w:num w:numId="24">
    <w:abstractNumId w:val="33"/>
  </w:num>
  <w:num w:numId="25">
    <w:abstractNumId w:val="25"/>
  </w:num>
  <w:num w:numId="26">
    <w:abstractNumId w:val="16"/>
  </w:num>
  <w:num w:numId="27">
    <w:abstractNumId w:val="20"/>
  </w:num>
  <w:num w:numId="28">
    <w:abstractNumId w:val="29"/>
  </w:num>
  <w:num w:numId="29">
    <w:abstractNumId w:val="17"/>
  </w:num>
  <w:num w:numId="30">
    <w:abstractNumId w:val="15"/>
  </w:num>
  <w:num w:numId="31">
    <w:abstractNumId w:val="8"/>
  </w:num>
  <w:num w:numId="32">
    <w:abstractNumId w:val="28"/>
  </w:num>
  <w:num w:numId="33">
    <w:abstractNumId w:val="18"/>
  </w:num>
  <w:num w:numId="34">
    <w:abstractNumId w:val="32"/>
  </w:num>
  <w:num w:numId="35">
    <w:abstractNumId w:val="4"/>
  </w:num>
  <w:num w:numId="36">
    <w:abstractNumId w:val="30"/>
  </w:num>
  <w:num w:numId="37">
    <w:abstractNumId w:val="3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B9C"/>
    <w:rsid w:val="0000755D"/>
    <w:rsid w:val="00036B70"/>
    <w:rsid w:val="00037E46"/>
    <w:rsid w:val="000514C7"/>
    <w:rsid w:val="00053096"/>
    <w:rsid w:val="00053806"/>
    <w:rsid w:val="00062B4B"/>
    <w:rsid w:val="000A4C28"/>
    <w:rsid w:val="000B1660"/>
    <w:rsid w:val="000D2704"/>
    <w:rsid w:val="000D4955"/>
    <w:rsid w:val="000F051C"/>
    <w:rsid w:val="000F45A8"/>
    <w:rsid w:val="000F5951"/>
    <w:rsid w:val="00117077"/>
    <w:rsid w:val="001171EB"/>
    <w:rsid w:val="00124B2D"/>
    <w:rsid w:val="0013360C"/>
    <w:rsid w:val="00170350"/>
    <w:rsid w:val="001979E7"/>
    <w:rsid w:val="001C6F93"/>
    <w:rsid w:val="001E7F36"/>
    <w:rsid w:val="001F38C5"/>
    <w:rsid w:val="0020777A"/>
    <w:rsid w:val="00243372"/>
    <w:rsid w:val="0026186C"/>
    <w:rsid w:val="00267A82"/>
    <w:rsid w:val="00273F03"/>
    <w:rsid w:val="0027622E"/>
    <w:rsid w:val="0029622A"/>
    <w:rsid w:val="002B5D2D"/>
    <w:rsid w:val="002C52AD"/>
    <w:rsid w:val="002D3B03"/>
    <w:rsid w:val="002F10AA"/>
    <w:rsid w:val="00302D9D"/>
    <w:rsid w:val="00323F91"/>
    <w:rsid w:val="00324C03"/>
    <w:rsid w:val="00325CA2"/>
    <w:rsid w:val="00336FBB"/>
    <w:rsid w:val="003503AC"/>
    <w:rsid w:val="003504F5"/>
    <w:rsid w:val="00383E08"/>
    <w:rsid w:val="0039578A"/>
    <w:rsid w:val="003A3569"/>
    <w:rsid w:val="003A38F6"/>
    <w:rsid w:val="003D064F"/>
    <w:rsid w:val="003D70D9"/>
    <w:rsid w:val="003E0824"/>
    <w:rsid w:val="003E1EF4"/>
    <w:rsid w:val="00414493"/>
    <w:rsid w:val="004275FA"/>
    <w:rsid w:val="00430B16"/>
    <w:rsid w:val="00441A2C"/>
    <w:rsid w:val="00444D16"/>
    <w:rsid w:val="00445057"/>
    <w:rsid w:val="00472F39"/>
    <w:rsid w:val="00484BA4"/>
    <w:rsid w:val="004A5A4C"/>
    <w:rsid w:val="004C50AE"/>
    <w:rsid w:val="004C68AB"/>
    <w:rsid w:val="004D6DBE"/>
    <w:rsid w:val="004E4D32"/>
    <w:rsid w:val="004F1620"/>
    <w:rsid w:val="00501E88"/>
    <w:rsid w:val="00512E74"/>
    <w:rsid w:val="00534A66"/>
    <w:rsid w:val="005350F6"/>
    <w:rsid w:val="00543752"/>
    <w:rsid w:val="00544E27"/>
    <w:rsid w:val="005A31AE"/>
    <w:rsid w:val="005D5566"/>
    <w:rsid w:val="006406CB"/>
    <w:rsid w:val="00646251"/>
    <w:rsid w:val="00662742"/>
    <w:rsid w:val="00667D37"/>
    <w:rsid w:val="00674636"/>
    <w:rsid w:val="006934B5"/>
    <w:rsid w:val="006A0900"/>
    <w:rsid w:val="006B1F4D"/>
    <w:rsid w:val="006C5F83"/>
    <w:rsid w:val="006C7ABF"/>
    <w:rsid w:val="006E4762"/>
    <w:rsid w:val="006F2D96"/>
    <w:rsid w:val="007029A1"/>
    <w:rsid w:val="00730C67"/>
    <w:rsid w:val="007447A0"/>
    <w:rsid w:val="00746819"/>
    <w:rsid w:val="007701A3"/>
    <w:rsid w:val="00790687"/>
    <w:rsid w:val="00796052"/>
    <w:rsid w:val="007A0713"/>
    <w:rsid w:val="007C4859"/>
    <w:rsid w:val="007C7323"/>
    <w:rsid w:val="007E322A"/>
    <w:rsid w:val="007E4533"/>
    <w:rsid w:val="0082364D"/>
    <w:rsid w:val="00825CED"/>
    <w:rsid w:val="00833CB3"/>
    <w:rsid w:val="00842B31"/>
    <w:rsid w:val="00843286"/>
    <w:rsid w:val="00856151"/>
    <w:rsid w:val="0086554B"/>
    <w:rsid w:val="00866562"/>
    <w:rsid w:val="008748D8"/>
    <w:rsid w:val="00882C38"/>
    <w:rsid w:val="00883985"/>
    <w:rsid w:val="00887C14"/>
    <w:rsid w:val="008F79B0"/>
    <w:rsid w:val="008F79BC"/>
    <w:rsid w:val="009177DC"/>
    <w:rsid w:val="00957B7F"/>
    <w:rsid w:val="00985AEB"/>
    <w:rsid w:val="009973AB"/>
    <w:rsid w:val="009A6FE1"/>
    <w:rsid w:val="009B249F"/>
    <w:rsid w:val="009C075F"/>
    <w:rsid w:val="009D4F3F"/>
    <w:rsid w:val="009D64DF"/>
    <w:rsid w:val="009E0190"/>
    <w:rsid w:val="00A31A4A"/>
    <w:rsid w:val="00A50710"/>
    <w:rsid w:val="00A629B3"/>
    <w:rsid w:val="00A800A8"/>
    <w:rsid w:val="00A821E0"/>
    <w:rsid w:val="00A86675"/>
    <w:rsid w:val="00A97370"/>
    <w:rsid w:val="00AB3005"/>
    <w:rsid w:val="00B116F9"/>
    <w:rsid w:val="00B20C64"/>
    <w:rsid w:val="00B23793"/>
    <w:rsid w:val="00B24C6C"/>
    <w:rsid w:val="00B61D2F"/>
    <w:rsid w:val="00B65B21"/>
    <w:rsid w:val="00B86C0E"/>
    <w:rsid w:val="00B92727"/>
    <w:rsid w:val="00BA55C2"/>
    <w:rsid w:val="00BA6A99"/>
    <w:rsid w:val="00BA6F0D"/>
    <w:rsid w:val="00BA7B9C"/>
    <w:rsid w:val="00BE05CE"/>
    <w:rsid w:val="00C562EA"/>
    <w:rsid w:val="00C767BC"/>
    <w:rsid w:val="00CA0EC4"/>
    <w:rsid w:val="00CA1A43"/>
    <w:rsid w:val="00CA2994"/>
    <w:rsid w:val="00CA389D"/>
    <w:rsid w:val="00CC4185"/>
    <w:rsid w:val="00CC55D1"/>
    <w:rsid w:val="00D06D0E"/>
    <w:rsid w:val="00D34B0A"/>
    <w:rsid w:val="00D41D52"/>
    <w:rsid w:val="00D43BD4"/>
    <w:rsid w:val="00D444C7"/>
    <w:rsid w:val="00D55DAE"/>
    <w:rsid w:val="00D80BE3"/>
    <w:rsid w:val="00D97F5F"/>
    <w:rsid w:val="00DC0F34"/>
    <w:rsid w:val="00DD5712"/>
    <w:rsid w:val="00DE026E"/>
    <w:rsid w:val="00DE5C70"/>
    <w:rsid w:val="00DE6561"/>
    <w:rsid w:val="00E03643"/>
    <w:rsid w:val="00E216E8"/>
    <w:rsid w:val="00E2215E"/>
    <w:rsid w:val="00E2345A"/>
    <w:rsid w:val="00E4627A"/>
    <w:rsid w:val="00E64C42"/>
    <w:rsid w:val="00E74B06"/>
    <w:rsid w:val="00E774A5"/>
    <w:rsid w:val="00E8145C"/>
    <w:rsid w:val="00E90E56"/>
    <w:rsid w:val="00EC1CEE"/>
    <w:rsid w:val="00EC33D3"/>
    <w:rsid w:val="00EF4F90"/>
    <w:rsid w:val="00F02332"/>
    <w:rsid w:val="00F11FD3"/>
    <w:rsid w:val="00F631EE"/>
    <w:rsid w:val="00F72925"/>
    <w:rsid w:val="00F9230A"/>
    <w:rsid w:val="00FA098A"/>
    <w:rsid w:val="00FE6F1F"/>
    <w:rsid w:val="00FF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ny PSDB"/>
    <w:qFormat/>
    <w:rsid w:val="00267A82"/>
    <w:pPr>
      <w:ind w:right="-1"/>
      <w:jc w:val="both"/>
    </w:pPr>
    <w:rPr>
      <w:rFonts w:ascii="Tahoma" w:hAnsi="Tahoma" w:cs="Tahoma"/>
      <w:lang w:val="pl-PL" w:eastAsia="pl-PL"/>
    </w:rPr>
  </w:style>
  <w:style w:type="paragraph" w:styleId="Naslov1">
    <w:name w:val="heading 1"/>
    <w:aliases w:val="Nagłówek bez numeracji PSDB"/>
    <w:basedOn w:val="Normal"/>
    <w:next w:val="Normal"/>
    <w:link w:val="Naslov1Char"/>
    <w:autoRedefine/>
    <w:uiPriority w:val="99"/>
    <w:qFormat/>
    <w:rsid w:val="00267A82"/>
    <w:pPr>
      <w:keepNext/>
      <w:keepLines/>
      <w:pBdr>
        <w:bottom w:val="single" w:sz="8" w:space="1" w:color="41697D"/>
      </w:pBdr>
      <w:spacing w:before="480"/>
      <w:ind w:left="-284"/>
      <w:outlineLvl w:val="0"/>
    </w:pPr>
    <w:rPr>
      <w:color w:val="365F91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9"/>
    <w:qFormat/>
    <w:rsid w:val="00267A82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9"/>
    <w:qFormat/>
    <w:rsid w:val="00267A82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9"/>
    <w:qFormat/>
    <w:rsid w:val="00267A82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Nagłówek bez numeracji PSDB Char"/>
    <w:link w:val="Naslov1"/>
    <w:uiPriority w:val="99"/>
    <w:rsid w:val="00267A82"/>
    <w:rPr>
      <w:rFonts w:ascii="Tahoma" w:hAnsi="Tahoma" w:cs="Tahoma"/>
      <w:color w:val="365F91"/>
      <w:sz w:val="28"/>
      <w:szCs w:val="28"/>
      <w:lang w:eastAsia="pl-PL"/>
    </w:rPr>
  </w:style>
  <w:style w:type="character" w:customStyle="1" w:styleId="Naslov2Char">
    <w:name w:val="Naslov 2 Char"/>
    <w:link w:val="Naslov2"/>
    <w:uiPriority w:val="99"/>
    <w:rsid w:val="00267A82"/>
    <w:rPr>
      <w:rFonts w:ascii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slov3Char">
    <w:name w:val="Naslov 3 Char"/>
    <w:link w:val="Naslov3"/>
    <w:uiPriority w:val="99"/>
    <w:rsid w:val="00267A82"/>
    <w:rPr>
      <w:rFonts w:ascii="Cambria" w:hAnsi="Cambria" w:cs="Cambria"/>
      <w:b/>
      <w:bCs/>
      <w:color w:val="4F81BD"/>
      <w:sz w:val="24"/>
      <w:szCs w:val="24"/>
      <w:lang w:eastAsia="pl-PL"/>
    </w:rPr>
  </w:style>
  <w:style w:type="character" w:customStyle="1" w:styleId="Naslov4Char">
    <w:name w:val="Naslov 4 Char"/>
    <w:link w:val="Naslov4"/>
    <w:uiPriority w:val="99"/>
    <w:rsid w:val="00267A82"/>
    <w:rPr>
      <w:rFonts w:ascii="Cambria" w:hAnsi="Cambria" w:cs="Cambria"/>
      <w:b/>
      <w:bCs/>
      <w:i/>
      <w:iCs/>
      <w:color w:val="4F81BD"/>
      <w:sz w:val="24"/>
      <w:szCs w:val="24"/>
      <w:lang w:eastAsia="pl-PL"/>
    </w:rPr>
  </w:style>
  <w:style w:type="paragraph" w:styleId="Opisslike">
    <w:name w:val="caption"/>
    <w:basedOn w:val="Normal"/>
    <w:next w:val="Normal"/>
    <w:link w:val="OpisslikeChar"/>
    <w:uiPriority w:val="99"/>
    <w:qFormat/>
    <w:rsid w:val="00267A82"/>
    <w:pPr>
      <w:keepNext/>
      <w:spacing w:before="20" w:after="20"/>
      <w:ind w:left="1418" w:right="0" w:hanging="1418"/>
      <w:jc w:val="left"/>
    </w:pPr>
    <w:rPr>
      <w:rFonts w:eastAsia="Times New Roman"/>
      <w:b/>
      <w:bCs/>
      <w:color w:val="40697D"/>
      <w:sz w:val="16"/>
      <w:szCs w:val="16"/>
    </w:rPr>
  </w:style>
  <w:style w:type="character" w:customStyle="1" w:styleId="OpisslikeChar">
    <w:name w:val="Opis slike Char"/>
    <w:link w:val="Opisslike"/>
    <w:uiPriority w:val="99"/>
    <w:locked/>
    <w:rsid w:val="00267A82"/>
    <w:rPr>
      <w:rFonts w:ascii="Tahoma" w:eastAsia="Times New Roman" w:hAnsi="Tahoma" w:cs="Tahoma"/>
      <w:b/>
      <w:bCs/>
      <w:color w:val="40697D"/>
      <w:sz w:val="16"/>
      <w:szCs w:val="16"/>
    </w:rPr>
  </w:style>
  <w:style w:type="paragraph" w:styleId="Naslov">
    <w:name w:val="Title"/>
    <w:basedOn w:val="Normal"/>
    <w:next w:val="Normal"/>
    <w:link w:val="NaslovChar"/>
    <w:uiPriority w:val="99"/>
    <w:qFormat/>
    <w:rsid w:val="00267A82"/>
    <w:pPr>
      <w:spacing w:after="300"/>
    </w:pPr>
    <w:rPr>
      <w:color w:val="FFFFFF"/>
      <w:spacing w:val="5"/>
      <w:kern w:val="28"/>
      <w:sz w:val="40"/>
      <w:szCs w:val="40"/>
    </w:rPr>
  </w:style>
  <w:style w:type="character" w:customStyle="1" w:styleId="NaslovChar">
    <w:name w:val="Naslov Char"/>
    <w:link w:val="Naslov"/>
    <w:uiPriority w:val="99"/>
    <w:rsid w:val="00267A82"/>
    <w:rPr>
      <w:rFonts w:ascii="Tahoma" w:hAnsi="Tahoma" w:cs="Tahoma"/>
      <w:color w:val="FFFFFF"/>
      <w:spacing w:val="5"/>
      <w:kern w:val="28"/>
      <w:sz w:val="40"/>
      <w:szCs w:val="40"/>
      <w:lang w:eastAsia="pl-PL"/>
    </w:rPr>
  </w:style>
  <w:style w:type="character" w:styleId="Naglaeno">
    <w:name w:val="Strong"/>
    <w:uiPriority w:val="99"/>
    <w:qFormat/>
    <w:rsid w:val="00267A82"/>
    <w:rPr>
      <w:b/>
      <w:bCs/>
    </w:rPr>
  </w:style>
  <w:style w:type="character" w:styleId="Istaknuto">
    <w:name w:val="Emphasis"/>
    <w:uiPriority w:val="99"/>
    <w:qFormat/>
    <w:rsid w:val="00267A82"/>
    <w:rPr>
      <w:i/>
      <w:iCs/>
    </w:rPr>
  </w:style>
  <w:style w:type="paragraph" w:styleId="Odlomakpopisa">
    <w:name w:val="List Paragraph"/>
    <w:basedOn w:val="Normal"/>
    <w:uiPriority w:val="34"/>
    <w:qFormat/>
    <w:rsid w:val="00267A82"/>
    <w:pPr>
      <w:ind w:left="720"/>
    </w:pPr>
    <w:rPr>
      <w:rFonts w:eastAsia="Times New Roman"/>
    </w:rPr>
  </w:style>
  <w:style w:type="paragraph" w:styleId="Citat">
    <w:name w:val="Quote"/>
    <w:basedOn w:val="Normal"/>
    <w:next w:val="Normal"/>
    <w:link w:val="CitatChar"/>
    <w:uiPriority w:val="99"/>
    <w:qFormat/>
    <w:rsid w:val="00267A82"/>
    <w:pPr>
      <w:ind w:left="3828"/>
    </w:pPr>
    <w:rPr>
      <w:i/>
      <w:iCs/>
      <w:color w:val="40697D"/>
      <w:sz w:val="16"/>
      <w:szCs w:val="16"/>
    </w:rPr>
  </w:style>
  <w:style w:type="character" w:customStyle="1" w:styleId="CitatChar">
    <w:name w:val="Citat Char"/>
    <w:link w:val="Citat"/>
    <w:uiPriority w:val="99"/>
    <w:rsid w:val="00267A82"/>
    <w:rPr>
      <w:rFonts w:ascii="Tahoma" w:hAnsi="Tahoma" w:cs="Tahoma"/>
      <w:i/>
      <w:iCs/>
      <w:color w:val="40697D"/>
      <w:sz w:val="16"/>
      <w:szCs w:val="16"/>
      <w:lang w:eastAsia="pl-PL"/>
    </w:rPr>
  </w:style>
  <w:style w:type="character" w:styleId="Neupadljivoisticanje">
    <w:name w:val="Subtle Emphasis"/>
    <w:uiPriority w:val="99"/>
    <w:qFormat/>
    <w:rsid w:val="00267A82"/>
    <w:rPr>
      <w:i/>
      <w:iCs/>
      <w:color w:val="808080"/>
    </w:rPr>
  </w:style>
  <w:style w:type="character" w:styleId="Jakoisticanje">
    <w:name w:val="Intense Emphasis"/>
    <w:uiPriority w:val="21"/>
    <w:qFormat/>
    <w:rsid w:val="00267A82"/>
    <w:rPr>
      <w:b/>
      <w:bCs/>
      <w:i/>
      <w:iCs/>
      <w:color w:val="4F81BD"/>
    </w:rPr>
  </w:style>
  <w:style w:type="paragraph" w:customStyle="1" w:styleId="PodtytuPSDB">
    <w:name w:val="Podtytuł PSDB"/>
    <w:basedOn w:val="Normal"/>
    <w:link w:val="PodtytuPSDBZnak"/>
    <w:uiPriority w:val="99"/>
    <w:qFormat/>
    <w:rsid w:val="00267A82"/>
    <w:rPr>
      <w:rFonts w:eastAsia="Times New Roman"/>
      <w:color w:val="41697D"/>
      <w:sz w:val="24"/>
      <w:szCs w:val="24"/>
    </w:rPr>
  </w:style>
  <w:style w:type="character" w:customStyle="1" w:styleId="PodtytuPSDBZnak">
    <w:name w:val="Podtytuł PSDB Znak"/>
    <w:link w:val="PodtytuPSDB"/>
    <w:uiPriority w:val="99"/>
    <w:locked/>
    <w:rsid w:val="00267A82"/>
    <w:rPr>
      <w:rFonts w:ascii="Tahoma" w:eastAsia="Times New Roman" w:hAnsi="Tahoma" w:cs="Tahoma"/>
      <w:color w:val="41697D"/>
      <w:sz w:val="24"/>
      <w:szCs w:val="24"/>
    </w:rPr>
  </w:style>
  <w:style w:type="table" w:styleId="Reetkatablice">
    <w:name w:val="Table Grid"/>
    <w:basedOn w:val="Obinatablica"/>
    <w:uiPriority w:val="59"/>
    <w:rsid w:val="00CC4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rsid w:val="001171EB"/>
    <w:pPr>
      <w:suppressAutoHyphens/>
      <w:ind w:right="0"/>
      <w:jc w:val="left"/>
    </w:pPr>
    <w:rPr>
      <w:rFonts w:ascii="Times New Roman" w:eastAsia="Times New Roman" w:hAnsi="Times New Roman" w:cs="Times New Roman"/>
      <w:szCs w:val="24"/>
      <w:lang w:val="en-IE" w:eastAsia="zh-CN"/>
    </w:rPr>
  </w:style>
  <w:style w:type="character" w:customStyle="1" w:styleId="TekstfusnoteChar">
    <w:name w:val="Tekst fusnote Char"/>
    <w:link w:val="Tekstfusnote"/>
    <w:uiPriority w:val="99"/>
    <w:rsid w:val="001171EB"/>
    <w:rPr>
      <w:rFonts w:ascii="Times New Roman" w:eastAsia="Times New Roman" w:hAnsi="Times New Roman"/>
      <w:szCs w:val="24"/>
      <w:lang w:val="en-IE" w:eastAsia="zh-CN"/>
    </w:rPr>
  </w:style>
  <w:style w:type="character" w:styleId="Referencafusnote">
    <w:name w:val="footnote reference"/>
    <w:uiPriority w:val="99"/>
    <w:semiHidden/>
    <w:unhideWhenUsed/>
    <w:rsid w:val="00B86C0E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20777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0777A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0777A"/>
    <w:rPr>
      <w:rFonts w:ascii="Tahoma" w:hAnsi="Tahoma" w:cs="Tahoma"/>
      <w:lang w:val="pl-PL" w:eastAsia="pl-PL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0777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0777A"/>
    <w:rPr>
      <w:rFonts w:ascii="Tahoma" w:hAnsi="Tahoma" w:cs="Tahoma"/>
      <w:b/>
      <w:bCs/>
      <w:lang w:val="pl-PL" w:eastAsia="pl-PL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0777A"/>
    <w:rPr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0777A"/>
    <w:rPr>
      <w:rFonts w:ascii="Tahoma" w:hAnsi="Tahoma" w:cs="Tahoma"/>
      <w:sz w:val="16"/>
      <w:szCs w:val="16"/>
      <w:lang w:val="pl-PL" w:eastAsia="pl-PL"/>
    </w:rPr>
  </w:style>
  <w:style w:type="paragraph" w:styleId="Zaglavlje">
    <w:name w:val="header"/>
    <w:basedOn w:val="Normal"/>
    <w:link w:val="ZaglavljeChar"/>
    <w:uiPriority w:val="99"/>
    <w:unhideWhenUsed/>
    <w:rsid w:val="00444D1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44D16"/>
    <w:rPr>
      <w:rFonts w:ascii="Tahoma" w:hAnsi="Tahoma" w:cs="Tahoma"/>
      <w:lang w:val="pl-PL" w:eastAsia="pl-PL"/>
    </w:rPr>
  </w:style>
  <w:style w:type="paragraph" w:styleId="Podnoje">
    <w:name w:val="footer"/>
    <w:basedOn w:val="Normal"/>
    <w:link w:val="PodnojeChar"/>
    <w:uiPriority w:val="99"/>
    <w:unhideWhenUsed/>
    <w:rsid w:val="00444D1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44D16"/>
    <w:rPr>
      <w:rFonts w:ascii="Tahoma" w:hAnsi="Tahoma" w:cs="Tahoma"/>
      <w:lang w:val="pl-PL" w:eastAsia="pl-PL"/>
    </w:rPr>
  </w:style>
  <w:style w:type="paragraph" w:styleId="StandardWeb">
    <w:name w:val="Normal (Web)"/>
    <w:basedOn w:val="Normal"/>
    <w:uiPriority w:val="99"/>
    <w:semiHidden/>
    <w:unhideWhenUsed/>
    <w:rsid w:val="00124B2D"/>
    <w:pPr>
      <w:spacing w:before="100" w:beforeAutospacing="1" w:after="100" w:afterAutospacing="1"/>
      <w:ind w:right="0"/>
      <w:jc w:val="left"/>
    </w:pPr>
    <w:rPr>
      <w:rFonts w:ascii="Times New Roman" w:eastAsiaTheme="minorEastAsia" w:hAnsi="Times New Roman" w:cs="Times New Roman"/>
      <w:sz w:val="24"/>
      <w:szCs w:val="24"/>
      <w:lang w:val="hr-HR" w:eastAsia="hr-HR"/>
    </w:rPr>
  </w:style>
  <w:style w:type="character" w:styleId="Hiperveza">
    <w:name w:val="Hyperlink"/>
    <w:uiPriority w:val="99"/>
    <w:unhideWhenUsed/>
    <w:rsid w:val="003504F5"/>
    <w:rPr>
      <w:color w:val="0000FF"/>
      <w:u w:val="single"/>
    </w:rPr>
  </w:style>
  <w:style w:type="paragraph" w:styleId="Grafikeoznake3">
    <w:name w:val="List Bullet 3"/>
    <w:basedOn w:val="Normal"/>
    <w:unhideWhenUsed/>
    <w:rsid w:val="003504F5"/>
    <w:pPr>
      <w:numPr>
        <w:numId w:val="38"/>
      </w:numPr>
      <w:spacing w:after="120"/>
      <w:ind w:right="0"/>
    </w:pPr>
    <w:rPr>
      <w:rFonts w:eastAsia="Times New Roman" w:cs="Times New Roman"/>
      <w:szCs w:val="24"/>
      <w:lang w:val="en-US" w:eastAsia="de-DE"/>
    </w:rPr>
  </w:style>
  <w:style w:type="paragraph" w:styleId="Tijeloteksta">
    <w:name w:val="Body Text"/>
    <w:basedOn w:val="Normal"/>
    <w:link w:val="TijelotekstaChar"/>
    <w:unhideWhenUsed/>
    <w:rsid w:val="003504F5"/>
    <w:pPr>
      <w:suppressAutoHyphens/>
      <w:spacing w:after="120"/>
      <w:ind w:right="0"/>
    </w:pPr>
    <w:rPr>
      <w:rFonts w:eastAsia="Times New Roman" w:cs="Times New Roman"/>
      <w:szCs w:val="22"/>
      <w:lang w:val="en-US" w:eastAsia="ar-SA"/>
    </w:rPr>
  </w:style>
  <w:style w:type="character" w:customStyle="1" w:styleId="TijelotekstaChar">
    <w:name w:val="Tijelo teksta Char"/>
    <w:basedOn w:val="Zadanifontodlomka"/>
    <w:link w:val="Tijeloteksta"/>
    <w:rsid w:val="003504F5"/>
    <w:rPr>
      <w:rFonts w:ascii="Tahoma" w:eastAsia="Times New Roman" w:hAnsi="Tahoma"/>
      <w:szCs w:val="22"/>
      <w:lang w:val="en-US" w:eastAsia="ar-SA"/>
    </w:rPr>
  </w:style>
  <w:style w:type="character" w:customStyle="1" w:styleId="hps">
    <w:name w:val="hps"/>
    <w:basedOn w:val="Zadanifontodlomka"/>
    <w:rsid w:val="003504F5"/>
  </w:style>
  <w:style w:type="paragraph" w:styleId="Obinitekst">
    <w:name w:val="Plain Text"/>
    <w:basedOn w:val="Normal"/>
    <w:link w:val="ObinitekstChar"/>
    <w:uiPriority w:val="99"/>
    <w:unhideWhenUsed/>
    <w:rsid w:val="003504F5"/>
    <w:pPr>
      <w:ind w:right="0"/>
      <w:jc w:val="left"/>
    </w:pPr>
    <w:rPr>
      <w:rFonts w:ascii="Calibri" w:hAnsi="Calibri" w:cs="Times New Roman"/>
      <w:sz w:val="22"/>
      <w:szCs w:val="21"/>
      <w:lang w:val="en-US" w:eastAsia="en-US"/>
    </w:rPr>
  </w:style>
  <w:style w:type="character" w:customStyle="1" w:styleId="ObinitekstChar">
    <w:name w:val="Obični tekst Char"/>
    <w:basedOn w:val="Zadanifontodlomka"/>
    <w:link w:val="Obinitekst"/>
    <w:uiPriority w:val="99"/>
    <w:rsid w:val="003504F5"/>
    <w:rPr>
      <w:sz w:val="22"/>
      <w:szCs w:val="21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ny PSDB"/>
    <w:qFormat/>
    <w:rsid w:val="00267A82"/>
    <w:pPr>
      <w:ind w:right="-1"/>
      <w:jc w:val="both"/>
    </w:pPr>
    <w:rPr>
      <w:rFonts w:ascii="Tahoma" w:hAnsi="Tahoma" w:cs="Tahoma"/>
      <w:lang w:val="pl-PL" w:eastAsia="pl-PL"/>
    </w:rPr>
  </w:style>
  <w:style w:type="paragraph" w:styleId="Naslov1">
    <w:name w:val="heading 1"/>
    <w:aliases w:val="Nagłówek bez numeracji PSDB"/>
    <w:basedOn w:val="Normal"/>
    <w:next w:val="Normal"/>
    <w:link w:val="Naslov1Char"/>
    <w:autoRedefine/>
    <w:uiPriority w:val="99"/>
    <w:qFormat/>
    <w:rsid w:val="00267A82"/>
    <w:pPr>
      <w:keepNext/>
      <w:keepLines/>
      <w:pBdr>
        <w:bottom w:val="single" w:sz="8" w:space="1" w:color="41697D"/>
      </w:pBdr>
      <w:spacing w:before="480"/>
      <w:ind w:left="-284"/>
      <w:outlineLvl w:val="0"/>
    </w:pPr>
    <w:rPr>
      <w:color w:val="365F91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9"/>
    <w:qFormat/>
    <w:rsid w:val="00267A82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9"/>
    <w:qFormat/>
    <w:rsid w:val="00267A82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9"/>
    <w:qFormat/>
    <w:rsid w:val="00267A82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Nagłówek bez numeracji PSDB Char"/>
    <w:link w:val="Naslov1"/>
    <w:uiPriority w:val="99"/>
    <w:rsid w:val="00267A82"/>
    <w:rPr>
      <w:rFonts w:ascii="Tahoma" w:hAnsi="Tahoma" w:cs="Tahoma"/>
      <w:color w:val="365F91"/>
      <w:sz w:val="28"/>
      <w:szCs w:val="28"/>
      <w:lang w:eastAsia="pl-PL"/>
    </w:rPr>
  </w:style>
  <w:style w:type="character" w:customStyle="1" w:styleId="Naslov2Char">
    <w:name w:val="Naslov 2 Char"/>
    <w:link w:val="Naslov2"/>
    <w:uiPriority w:val="99"/>
    <w:rsid w:val="00267A82"/>
    <w:rPr>
      <w:rFonts w:ascii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slov3Char">
    <w:name w:val="Naslov 3 Char"/>
    <w:link w:val="Naslov3"/>
    <w:uiPriority w:val="99"/>
    <w:rsid w:val="00267A82"/>
    <w:rPr>
      <w:rFonts w:ascii="Cambria" w:hAnsi="Cambria" w:cs="Cambria"/>
      <w:b/>
      <w:bCs/>
      <w:color w:val="4F81BD"/>
      <w:sz w:val="24"/>
      <w:szCs w:val="24"/>
      <w:lang w:eastAsia="pl-PL"/>
    </w:rPr>
  </w:style>
  <w:style w:type="character" w:customStyle="1" w:styleId="Naslov4Char">
    <w:name w:val="Naslov 4 Char"/>
    <w:link w:val="Naslov4"/>
    <w:uiPriority w:val="99"/>
    <w:rsid w:val="00267A82"/>
    <w:rPr>
      <w:rFonts w:ascii="Cambria" w:hAnsi="Cambria" w:cs="Cambria"/>
      <w:b/>
      <w:bCs/>
      <w:i/>
      <w:iCs/>
      <w:color w:val="4F81BD"/>
      <w:sz w:val="24"/>
      <w:szCs w:val="24"/>
      <w:lang w:eastAsia="pl-PL"/>
    </w:rPr>
  </w:style>
  <w:style w:type="paragraph" w:styleId="Opisslike">
    <w:name w:val="caption"/>
    <w:basedOn w:val="Normal"/>
    <w:next w:val="Normal"/>
    <w:link w:val="OpisslikeChar"/>
    <w:uiPriority w:val="99"/>
    <w:qFormat/>
    <w:rsid w:val="00267A82"/>
    <w:pPr>
      <w:keepNext/>
      <w:spacing w:before="20" w:after="20"/>
      <w:ind w:left="1418" w:right="0" w:hanging="1418"/>
      <w:jc w:val="left"/>
    </w:pPr>
    <w:rPr>
      <w:rFonts w:eastAsia="Times New Roman"/>
      <w:b/>
      <w:bCs/>
      <w:color w:val="40697D"/>
      <w:sz w:val="16"/>
      <w:szCs w:val="16"/>
    </w:rPr>
  </w:style>
  <w:style w:type="character" w:customStyle="1" w:styleId="OpisslikeChar">
    <w:name w:val="Opis slike Char"/>
    <w:link w:val="Opisslike"/>
    <w:uiPriority w:val="99"/>
    <w:locked/>
    <w:rsid w:val="00267A82"/>
    <w:rPr>
      <w:rFonts w:ascii="Tahoma" w:eastAsia="Times New Roman" w:hAnsi="Tahoma" w:cs="Tahoma"/>
      <w:b/>
      <w:bCs/>
      <w:color w:val="40697D"/>
      <w:sz w:val="16"/>
      <w:szCs w:val="16"/>
    </w:rPr>
  </w:style>
  <w:style w:type="paragraph" w:styleId="Naslov">
    <w:name w:val="Title"/>
    <w:basedOn w:val="Normal"/>
    <w:next w:val="Normal"/>
    <w:link w:val="NaslovChar"/>
    <w:uiPriority w:val="99"/>
    <w:qFormat/>
    <w:rsid w:val="00267A82"/>
    <w:pPr>
      <w:spacing w:after="300"/>
    </w:pPr>
    <w:rPr>
      <w:color w:val="FFFFFF"/>
      <w:spacing w:val="5"/>
      <w:kern w:val="28"/>
      <w:sz w:val="40"/>
      <w:szCs w:val="40"/>
    </w:rPr>
  </w:style>
  <w:style w:type="character" w:customStyle="1" w:styleId="NaslovChar">
    <w:name w:val="Naslov Char"/>
    <w:link w:val="Naslov"/>
    <w:uiPriority w:val="99"/>
    <w:rsid w:val="00267A82"/>
    <w:rPr>
      <w:rFonts w:ascii="Tahoma" w:hAnsi="Tahoma" w:cs="Tahoma"/>
      <w:color w:val="FFFFFF"/>
      <w:spacing w:val="5"/>
      <w:kern w:val="28"/>
      <w:sz w:val="40"/>
      <w:szCs w:val="40"/>
      <w:lang w:eastAsia="pl-PL"/>
    </w:rPr>
  </w:style>
  <w:style w:type="character" w:styleId="Naglaeno">
    <w:name w:val="Strong"/>
    <w:uiPriority w:val="99"/>
    <w:qFormat/>
    <w:rsid w:val="00267A82"/>
    <w:rPr>
      <w:b/>
      <w:bCs/>
    </w:rPr>
  </w:style>
  <w:style w:type="character" w:styleId="Istaknuto">
    <w:name w:val="Emphasis"/>
    <w:uiPriority w:val="99"/>
    <w:qFormat/>
    <w:rsid w:val="00267A82"/>
    <w:rPr>
      <w:i/>
      <w:iCs/>
    </w:rPr>
  </w:style>
  <w:style w:type="paragraph" w:styleId="Odlomakpopisa">
    <w:name w:val="List Paragraph"/>
    <w:basedOn w:val="Normal"/>
    <w:uiPriority w:val="34"/>
    <w:qFormat/>
    <w:rsid w:val="00267A82"/>
    <w:pPr>
      <w:ind w:left="720"/>
    </w:pPr>
    <w:rPr>
      <w:rFonts w:eastAsia="Times New Roman"/>
    </w:rPr>
  </w:style>
  <w:style w:type="paragraph" w:styleId="Citat">
    <w:name w:val="Quote"/>
    <w:basedOn w:val="Normal"/>
    <w:next w:val="Normal"/>
    <w:link w:val="CitatChar"/>
    <w:uiPriority w:val="99"/>
    <w:qFormat/>
    <w:rsid w:val="00267A82"/>
    <w:pPr>
      <w:ind w:left="3828"/>
    </w:pPr>
    <w:rPr>
      <w:i/>
      <w:iCs/>
      <w:color w:val="40697D"/>
      <w:sz w:val="16"/>
      <w:szCs w:val="16"/>
    </w:rPr>
  </w:style>
  <w:style w:type="character" w:customStyle="1" w:styleId="CitatChar">
    <w:name w:val="Citat Char"/>
    <w:link w:val="Citat"/>
    <w:uiPriority w:val="99"/>
    <w:rsid w:val="00267A82"/>
    <w:rPr>
      <w:rFonts w:ascii="Tahoma" w:hAnsi="Tahoma" w:cs="Tahoma"/>
      <w:i/>
      <w:iCs/>
      <w:color w:val="40697D"/>
      <w:sz w:val="16"/>
      <w:szCs w:val="16"/>
      <w:lang w:eastAsia="pl-PL"/>
    </w:rPr>
  </w:style>
  <w:style w:type="character" w:styleId="Neupadljivoisticanje">
    <w:name w:val="Subtle Emphasis"/>
    <w:uiPriority w:val="99"/>
    <w:qFormat/>
    <w:rsid w:val="00267A82"/>
    <w:rPr>
      <w:i/>
      <w:iCs/>
      <w:color w:val="808080"/>
    </w:rPr>
  </w:style>
  <w:style w:type="character" w:styleId="Jakoisticanje">
    <w:name w:val="Intense Emphasis"/>
    <w:uiPriority w:val="21"/>
    <w:qFormat/>
    <w:rsid w:val="00267A82"/>
    <w:rPr>
      <w:b/>
      <w:bCs/>
      <w:i/>
      <w:iCs/>
      <w:color w:val="4F81BD"/>
    </w:rPr>
  </w:style>
  <w:style w:type="paragraph" w:customStyle="1" w:styleId="PodtytuPSDB">
    <w:name w:val="Podtytuł PSDB"/>
    <w:basedOn w:val="Normal"/>
    <w:link w:val="PodtytuPSDBZnak"/>
    <w:uiPriority w:val="99"/>
    <w:qFormat/>
    <w:rsid w:val="00267A82"/>
    <w:rPr>
      <w:rFonts w:eastAsia="Times New Roman"/>
      <w:color w:val="41697D"/>
      <w:sz w:val="24"/>
      <w:szCs w:val="24"/>
    </w:rPr>
  </w:style>
  <w:style w:type="character" w:customStyle="1" w:styleId="PodtytuPSDBZnak">
    <w:name w:val="Podtytuł PSDB Znak"/>
    <w:link w:val="PodtytuPSDB"/>
    <w:uiPriority w:val="99"/>
    <w:locked/>
    <w:rsid w:val="00267A82"/>
    <w:rPr>
      <w:rFonts w:ascii="Tahoma" w:eastAsia="Times New Roman" w:hAnsi="Tahoma" w:cs="Tahoma"/>
      <w:color w:val="41697D"/>
      <w:sz w:val="24"/>
      <w:szCs w:val="24"/>
    </w:rPr>
  </w:style>
  <w:style w:type="table" w:styleId="Reetkatablice">
    <w:name w:val="Table Grid"/>
    <w:basedOn w:val="Obinatablica"/>
    <w:uiPriority w:val="59"/>
    <w:rsid w:val="00CC4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rsid w:val="001171EB"/>
    <w:pPr>
      <w:suppressAutoHyphens/>
      <w:ind w:right="0"/>
      <w:jc w:val="left"/>
    </w:pPr>
    <w:rPr>
      <w:rFonts w:ascii="Times New Roman" w:eastAsia="Times New Roman" w:hAnsi="Times New Roman" w:cs="Times New Roman"/>
      <w:szCs w:val="24"/>
      <w:lang w:val="en-IE" w:eastAsia="zh-CN"/>
    </w:rPr>
  </w:style>
  <w:style w:type="character" w:customStyle="1" w:styleId="TekstfusnoteChar">
    <w:name w:val="Tekst fusnote Char"/>
    <w:link w:val="Tekstfusnote"/>
    <w:uiPriority w:val="99"/>
    <w:rsid w:val="001171EB"/>
    <w:rPr>
      <w:rFonts w:ascii="Times New Roman" w:eastAsia="Times New Roman" w:hAnsi="Times New Roman"/>
      <w:szCs w:val="24"/>
      <w:lang w:val="en-IE" w:eastAsia="zh-CN"/>
    </w:rPr>
  </w:style>
  <w:style w:type="character" w:styleId="Referencafusnote">
    <w:name w:val="footnote reference"/>
    <w:uiPriority w:val="99"/>
    <w:semiHidden/>
    <w:unhideWhenUsed/>
    <w:rsid w:val="00B86C0E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20777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0777A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0777A"/>
    <w:rPr>
      <w:rFonts w:ascii="Tahoma" w:hAnsi="Tahoma" w:cs="Tahoma"/>
      <w:lang w:val="pl-PL" w:eastAsia="pl-PL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0777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0777A"/>
    <w:rPr>
      <w:rFonts w:ascii="Tahoma" w:hAnsi="Tahoma" w:cs="Tahoma"/>
      <w:b/>
      <w:bCs/>
      <w:lang w:val="pl-PL" w:eastAsia="pl-PL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0777A"/>
    <w:rPr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0777A"/>
    <w:rPr>
      <w:rFonts w:ascii="Tahoma" w:hAnsi="Tahoma" w:cs="Tahoma"/>
      <w:sz w:val="16"/>
      <w:szCs w:val="16"/>
      <w:lang w:val="pl-PL" w:eastAsia="pl-PL"/>
    </w:rPr>
  </w:style>
  <w:style w:type="paragraph" w:styleId="Zaglavlje">
    <w:name w:val="header"/>
    <w:basedOn w:val="Normal"/>
    <w:link w:val="ZaglavljeChar"/>
    <w:uiPriority w:val="99"/>
    <w:unhideWhenUsed/>
    <w:rsid w:val="00444D1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44D16"/>
    <w:rPr>
      <w:rFonts w:ascii="Tahoma" w:hAnsi="Tahoma" w:cs="Tahoma"/>
      <w:lang w:val="pl-PL" w:eastAsia="pl-PL"/>
    </w:rPr>
  </w:style>
  <w:style w:type="paragraph" w:styleId="Podnoje">
    <w:name w:val="footer"/>
    <w:basedOn w:val="Normal"/>
    <w:link w:val="PodnojeChar"/>
    <w:uiPriority w:val="99"/>
    <w:unhideWhenUsed/>
    <w:rsid w:val="00444D1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44D16"/>
    <w:rPr>
      <w:rFonts w:ascii="Tahoma" w:hAnsi="Tahoma" w:cs="Tahoma"/>
      <w:lang w:val="pl-PL" w:eastAsia="pl-PL"/>
    </w:rPr>
  </w:style>
  <w:style w:type="paragraph" w:styleId="StandardWeb">
    <w:name w:val="Normal (Web)"/>
    <w:basedOn w:val="Normal"/>
    <w:uiPriority w:val="99"/>
    <w:semiHidden/>
    <w:unhideWhenUsed/>
    <w:rsid w:val="00124B2D"/>
    <w:pPr>
      <w:spacing w:before="100" w:beforeAutospacing="1" w:after="100" w:afterAutospacing="1"/>
      <w:ind w:right="0"/>
      <w:jc w:val="left"/>
    </w:pPr>
    <w:rPr>
      <w:rFonts w:ascii="Times New Roman" w:eastAsiaTheme="minorEastAsia" w:hAnsi="Times New Roman" w:cs="Times New Roman"/>
      <w:sz w:val="24"/>
      <w:szCs w:val="24"/>
      <w:lang w:val="hr-HR" w:eastAsia="hr-HR"/>
    </w:rPr>
  </w:style>
  <w:style w:type="character" w:styleId="Hiperveza">
    <w:name w:val="Hyperlink"/>
    <w:uiPriority w:val="99"/>
    <w:unhideWhenUsed/>
    <w:rsid w:val="003504F5"/>
    <w:rPr>
      <w:color w:val="0000FF"/>
      <w:u w:val="single"/>
    </w:rPr>
  </w:style>
  <w:style w:type="paragraph" w:styleId="Grafikeoznake3">
    <w:name w:val="List Bullet 3"/>
    <w:basedOn w:val="Normal"/>
    <w:unhideWhenUsed/>
    <w:rsid w:val="003504F5"/>
    <w:pPr>
      <w:numPr>
        <w:numId w:val="38"/>
      </w:numPr>
      <w:spacing w:after="120"/>
      <w:ind w:right="0"/>
    </w:pPr>
    <w:rPr>
      <w:rFonts w:eastAsia="Times New Roman" w:cs="Times New Roman"/>
      <w:szCs w:val="24"/>
      <w:lang w:val="en-US" w:eastAsia="de-DE"/>
    </w:rPr>
  </w:style>
  <w:style w:type="paragraph" w:styleId="Tijeloteksta">
    <w:name w:val="Body Text"/>
    <w:basedOn w:val="Normal"/>
    <w:link w:val="TijelotekstaChar"/>
    <w:unhideWhenUsed/>
    <w:rsid w:val="003504F5"/>
    <w:pPr>
      <w:suppressAutoHyphens/>
      <w:spacing w:after="120"/>
      <w:ind w:right="0"/>
    </w:pPr>
    <w:rPr>
      <w:rFonts w:eastAsia="Times New Roman" w:cs="Times New Roman"/>
      <w:szCs w:val="22"/>
      <w:lang w:val="en-US" w:eastAsia="ar-SA"/>
    </w:rPr>
  </w:style>
  <w:style w:type="character" w:customStyle="1" w:styleId="TijelotekstaChar">
    <w:name w:val="Tijelo teksta Char"/>
    <w:basedOn w:val="Zadanifontodlomka"/>
    <w:link w:val="Tijeloteksta"/>
    <w:rsid w:val="003504F5"/>
    <w:rPr>
      <w:rFonts w:ascii="Tahoma" w:eastAsia="Times New Roman" w:hAnsi="Tahoma"/>
      <w:szCs w:val="22"/>
      <w:lang w:val="en-US" w:eastAsia="ar-SA"/>
    </w:rPr>
  </w:style>
  <w:style w:type="character" w:customStyle="1" w:styleId="hps">
    <w:name w:val="hps"/>
    <w:basedOn w:val="Zadanifontodlomka"/>
    <w:rsid w:val="003504F5"/>
  </w:style>
  <w:style w:type="paragraph" w:styleId="Obinitekst">
    <w:name w:val="Plain Text"/>
    <w:basedOn w:val="Normal"/>
    <w:link w:val="ObinitekstChar"/>
    <w:uiPriority w:val="99"/>
    <w:unhideWhenUsed/>
    <w:rsid w:val="003504F5"/>
    <w:pPr>
      <w:ind w:right="0"/>
      <w:jc w:val="left"/>
    </w:pPr>
    <w:rPr>
      <w:rFonts w:ascii="Calibri" w:hAnsi="Calibri" w:cs="Times New Roman"/>
      <w:sz w:val="22"/>
      <w:szCs w:val="21"/>
      <w:lang w:val="en-US" w:eastAsia="en-US"/>
    </w:rPr>
  </w:style>
  <w:style w:type="character" w:customStyle="1" w:styleId="ObinitekstChar">
    <w:name w:val="Obični tekst Char"/>
    <w:basedOn w:val="Zadanifontodlomka"/>
    <w:link w:val="Obinitekst"/>
    <w:uiPriority w:val="99"/>
    <w:rsid w:val="003504F5"/>
    <w:rPr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8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59FE2-AA3A-4890-984F-0D5F2E791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2004</Words>
  <Characters>11426</Characters>
  <Application>Microsoft Office Word</Application>
  <DocSecurity>0</DocSecurity>
  <Lines>95</Lines>
  <Paragraphs>26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MRMS</cp:lastModifiedBy>
  <cp:revision>6</cp:revision>
  <dcterms:created xsi:type="dcterms:W3CDTF">2019-05-17T10:22:00Z</dcterms:created>
  <dcterms:modified xsi:type="dcterms:W3CDTF">2019-05-21T07:17:00Z</dcterms:modified>
</cp:coreProperties>
</file>