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19B4" w14:textId="77777777" w:rsidR="00E563CC" w:rsidRPr="00E563CC" w:rsidRDefault="00E563CC" w:rsidP="00E563CC">
      <w:pPr>
        <w:spacing w:after="200" w:line="276" w:lineRule="auto"/>
        <w:jc w:val="center"/>
        <w:rPr>
          <w:rFonts w:cstheme="minorHAnsi"/>
          <w:b/>
        </w:rPr>
      </w:pPr>
      <w:r w:rsidRPr="00E563CC">
        <w:rPr>
          <w:rFonts w:cstheme="minorHAnsi"/>
          <w:b/>
        </w:rPr>
        <w:t>Pitanja zaprimljena na email ESF-Ministarstvo kulture po objavi Poziva na dostavu projektnih prijedloga „Mediji zajednice – potpora socijaln</w:t>
      </w:r>
      <w:r>
        <w:rPr>
          <w:rFonts w:cstheme="minorHAnsi"/>
          <w:b/>
        </w:rPr>
        <w:t>om uključivanju putem medija“, 4</w:t>
      </w:r>
      <w:r w:rsidRPr="00E563CC">
        <w:rPr>
          <w:rFonts w:cstheme="minorHAnsi"/>
          <w:b/>
        </w:rPr>
        <w:t>. dio</w:t>
      </w:r>
    </w:p>
    <w:p w14:paraId="2ED5D38D" w14:textId="77777777" w:rsidR="00E563CC" w:rsidRPr="00E563CC" w:rsidRDefault="00E563CC" w:rsidP="00E563CC">
      <w:pPr>
        <w:spacing w:after="200" w:line="276" w:lineRule="auto"/>
        <w:jc w:val="center"/>
        <w:rPr>
          <w:rFonts w:cstheme="minorHAnsi"/>
          <w:b/>
        </w:rPr>
      </w:pPr>
    </w:p>
    <w:tbl>
      <w:tblPr>
        <w:tblStyle w:val="TableGrid"/>
        <w:tblW w:w="14317" w:type="dxa"/>
        <w:tblInd w:w="-714" w:type="dxa"/>
        <w:tblLayout w:type="fixed"/>
        <w:tblLook w:val="04A0" w:firstRow="1" w:lastRow="0" w:firstColumn="1" w:lastColumn="0" w:noHBand="0" w:noVBand="1"/>
      </w:tblPr>
      <w:tblGrid>
        <w:gridCol w:w="709"/>
        <w:gridCol w:w="4536"/>
        <w:gridCol w:w="9072"/>
      </w:tblGrid>
      <w:tr w:rsidR="00E563CC" w:rsidRPr="00E563CC" w14:paraId="74DE7205" w14:textId="77777777" w:rsidTr="00584620">
        <w:trPr>
          <w:trHeight w:val="276"/>
        </w:trPr>
        <w:tc>
          <w:tcPr>
            <w:tcW w:w="709" w:type="dxa"/>
            <w:shd w:val="pct15" w:color="auto" w:fill="auto"/>
          </w:tcPr>
          <w:p w14:paraId="5C2194CC" w14:textId="77777777" w:rsidR="00E563CC" w:rsidRPr="00E563CC" w:rsidRDefault="00E563CC" w:rsidP="00E563CC">
            <w:pPr>
              <w:spacing w:after="200" w:line="276" w:lineRule="auto"/>
              <w:rPr>
                <w:rFonts w:cstheme="minorHAnsi"/>
                <w:b/>
              </w:rPr>
            </w:pPr>
            <w:r w:rsidRPr="00E563CC">
              <w:rPr>
                <w:rFonts w:cstheme="minorHAnsi"/>
                <w:b/>
              </w:rPr>
              <w:t>Br.</w:t>
            </w:r>
          </w:p>
        </w:tc>
        <w:tc>
          <w:tcPr>
            <w:tcW w:w="4536" w:type="dxa"/>
            <w:shd w:val="pct15" w:color="auto" w:fill="auto"/>
          </w:tcPr>
          <w:p w14:paraId="0F564861" w14:textId="77777777" w:rsidR="00E563CC" w:rsidRPr="00E563CC" w:rsidRDefault="00E563CC" w:rsidP="00E563CC">
            <w:pPr>
              <w:spacing w:after="200" w:line="276" w:lineRule="auto"/>
              <w:rPr>
                <w:rFonts w:cstheme="minorHAnsi"/>
                <w:b/>
                <w:lang w:val="en-US"/>
              </w:rPr>
            </w:pPr>
            <w:r w:rsidRPr="00E563CC">
              <w:rPr>
                <w:rFonts w:cstheme="minorHAnsi"/>
                <w:b/>
                <w:lang w:val="en-US"/>
              </w:rPr>
              <w:t>PITANJE</w:t>
            </w:r>
          </w:p>
        </w:tc>
        <w:tc>
          <w:tcPr>
            <w:tcW w:w="9072" w:type="dxa"/>
            <w:shd w:val="pct15" w:color="auto" w:fill="auto"/>
          </w:tcPr>
          <w:p w14:paraId="7C2364C9" w14:textId="77777777" w:rsidR="00E563CC" w:rsidRPr="00E563CC" w:rsidRDefault="00E563CC" w:rsidP="00E563CC">
            <w:pPr>
              <w:suppressAutoHyphens/>
              <w:rPr>
                <w:rFonts w:cstheme="minorHAnsi"/>
                <w:b/>
              </w:rPr>
            </w:pPr>
            <w:r w:rsidRPr="00E563CC">
              <w:rPr>
                <w:rFonts w:cstheme="minorHAnsi"/>
                <w:b/>
              </w:rPr>
              <w:t>ODGOVOR</w:t>
            </w:r>
          </w:p>
        </w:tc>
      </w:tr>
      <w:tr w:rsidR="00E563CC" w:rsidRPr="00E563CC" w14:paraId="6D71936C" w14:textId="77777777" w:rsidTr="00584620">
        <w:trPr>
          <w:trHeight w:val="1550"/>
        </w:trPr>
        <w:tc>
          <w:tcPr>
            <w:tcW w:w="709" w:type="dxa"/>
          </w:tcPr>
          <w:p w14:paraId="14C92587" w14:textId="5706D3C7" w:rsidR="00E563CC" w:rsidRPr="00E563CC" w:rsidRDefault="00E563CC" w:rsidP="00E563CC">
            <w:pPr>
              <w:spacing w:after="200" w:line="276" w:lineRule="auto"/>
              <w:rPr>
                <w:rFonts w:cstheme="minorHAnsi"/>
                <w:highlight w:val="yellow"/>
              </w:rPr>
            </w:pPr>
            <w:r w:rsidRPr="00E563CC">
              <w:rPr>
                <w:rFonts w:cstheme="minorHAnsi"/>
              </w:rPr>
              <w:t>1</w:t>
            </w:r>
            <w:r w:rsidR="0052625E">
              <w:rPr>
                <w:rFonts w:cstheme="minorHAnsi"/>
              </w:rPr>
              <w:t>.</w:t>
            </w:r>
          </w:p>
        </w:tc>
        <w:tc>
          <w:tcPr>
            <w:tcW w:w="4536" w:type="dxa"/>
          </w:tcPr>
          <w:p w14:paraId="03B15B54" w14:textId="77777777" w:rsidR="00E563CC" w:rsidRPr="00E563CC" w:rsidRDefault="00E563CC" w:rsidP="003B50B3">
            <w:pPr>
              <w:spacing w:line="276" w:lineRule="auto"/>
              <w:jc w:val="both"/>
              <w:rPr>
                <w:rFonts w:cstheme="minorHAnsi"/>
              </w:rPr>
            </w:pPr>
            <w:r>
              <w:rPr>
                <w:rFonts w:cstheme="minorHAnsi"/>
              </w:rPr>
              <w:t>Jesmo li mi kao udruga prihvatljiv prijavitelj na natječaj Mediji zajednice. Udruga je</w:t>
            </w:r>
            <w:r w:rsidRPr="00E563CC">
              <w:rPr>
                <w:rFonts w:cstheme="minorHAnsi"/>
              </w:rPr>
              <w:t xml:space="preserve"> osnovana prije točno godinu dana</w:t>
            </w:r>
            <w:r w:rsidR="004F086C">
              <w:rPr>
                <w:rFonts w:cstheme="minorHAnsi"/>
              </w:rPr>
              <w:t xml:space="preserve"> (28.5.2018.)</w:t>
            </w:r>
            <w:r w:rsidRPr="00E563CC">
              <w:rPr>
                <w:rFonts w:cstheme="minorHAnsi"/>
              </w:rPr>
              <w:t>,</w:t>
            </w:r>
            <w:r>
              <w:rPr>
                <w:rFonts w:cstheme="minorHAnsi"/>
              </w:rPr>
              <w:t xml:space="preserve"> a</w:t>
            </w:r>
            <w:r w:rsidRPr="00E563CC">
              <w:rPr>
                <w:rFonts w:cstheme="minorHAnsi"/>
              </w:rPr>
              <w:t xml:space="preserve"> upisana</w:t>
            </w:r>
            <w:r>
              <w:rPr>
                <w:rFonts w:cstheme="minorHAnsi"/>
              </w:rPr>
              <w:t xml:space="preserve"> u registar udruga 13.6. 2018.?</w:t>
            </w:r>
          </w:p>
        </w:tc>
        <w:tc>
          <w:tcPr>
            <w:tcW w:w="9072" w:type="dxa"/>
          </w:tcPr>
          <w:p w14:paraId="46094A3B" w14:textId="127C7F94" w:rsidR="00E563CC" w:rsidRPr="00E563CC" w:rsidRDefault="00E563CC" w:rsidP="00CD68DB">
            <w:pPr>
              <w:spacing w:after="200" w:line="276" w:lineRule="auto"/>
              <w:jc w:val="both"/>
              <w:rPr>
                <w:rFonts w:cstheme="minorHAnsi"/>
                <w:bCs/>
              </w:rPr>
            </w:pPr>
            <w:r>
              <w:rPr>
                <w:rFonts w:cstheme="minorHAnsi"/>
                <w:bCs/>
              </w:rPr>
              <w:t xml:space="preserve">Prijavitelj mora biti pravna osoba javnog ili </w:t>
            </w:r>
            <w:r w:rsidRPr="00E563CC">
              <w:rPr>
                <w:rFonts w:cstheme="minorHAnsi"/>
                <w:bCs/>
              </w:rPr>
              <w:t>privatnog prava registrirana za obavljanje djelatnosti u RH</w:t>
            </w:r>
            <w:r>
              <w:rPr>
                <w:rFonts w:cstheme="minorHAnsi"/>
                <w:bCs/>
              </w:rPr>
              <w:t xml:space="preserve"> </w:t>
            </w:r>
            <w:r w:rsidRPr="00E563CC">
              <w:rPr>
                <w:rFonts w:cstheme="minorHAnsi"/>
                <w:bCs/>
              </w:rPr>
              <w:t>u trenutku podnošenja projektne prijave minimalno 12 mjeseci</w:t>
            </w:r>
            <w:r>
              <w:rPr>
                <w:rFonts w:cstheme="minorHAnsi"/>
                <w:bCs/>
              </w:rPr>
              <w:t>. Uvjet će</w:t>
            </w:r>
            <w:r w:rsidR="004F086C">
              <w:rPr>
                <w:rFonts w:cstheme="minorHAnsi"/>
                <w:bCs/>
              </w:rPr>
              <w:t xml:space="preserve"> u vašem slučaju</w:t>
            </w:r>
            <w:r>
              <w:rPr>
                <w:rFonts w:cstheme="minorHAnsi"/>
                <w:bCs/>
              </w:rPr>
              <w:t xml:space="preserve"> biti ispunjen na dan 13.6.2019. </w:t>
            </w:r>
            <w:r w:rsidR="00CD68DB">
              <w:rPr>
                <w:rFonts w:cstheme="minorHAnsi"/>
                <w:bCs/>
              </w:rPr>
              <w:t xml:space="preserve">Napominjemo da </w:t>
            </w:r>
            <w:r w:rsidR="004F086C">
              <w:rPr>
                <w:rFonts w:cstheme="minorHAnsi"/>
                <w:bCs/>
              </w:rPr>
              <w:t>prijavitelj</w:t>
            </w:r>
            <w:r w:rsidR="00CD68DB" w:rsidRPr="00CD68DB">
              <w:rPr>
                <w:rFonts w:cstheme="minorHAnsi"/>
                <w:bCs/>
              </w:rPr>
              <w:t xml:space="preserve">, kako bi bio prihvatljiv, </w:t>
            </w:r>
            <w:r w:rsidR="004F086C">
              <w:rPr>
                <w:rFonts w:cstheme="minorHAnsi"/>
                <w:bCs/>
              </w:rPr>
              <w:t xml:space="preserve">mora zadovoljiti i ostale uvjete </w:t>
            </w:r>
            <w:r w:rsidR="00CD68DB">
              <w:rPr>
                <w:rFonts w:cstheme="minorHAnsi"/>
                <w:bCs/>
              </w:rPr>
              <w:t xml:space="preserve">prihvatljivosti </w:t>
            </w:r>
            <w:r w:rsidR="004F086C">
              <w:rPr>
                <w:rFonts w:cstheme="minorHAnsi"/>
                <w:bCs/>
              </w:rPr>
              <w:t xml:space="preserve">navedene u točki </w:t>
            </w:r>
            <w:r w:rsidR="004F086C" w:rsidRPr="004F086C">
              <w:rPr>
                <w:rFonts w:cstheme="minorHAnsi"/>
                <w:bCs/>
              </w:rPr>
              <w:t>2.</w:t>
            </w:r>
            <w:r w:rsidR="008C7617">
              <w:rPr>
                <w:rFonts w:cstheme="minorHAnsi"/>
                <w:bCs/>
              </w:rPr>
              <w:t>2.</w:t>
            </w:r>
            <w:r w:rsidR="004F086C" w:rsidRPr="004F086C">
              <w:rPr>
                <w:rFonts w:cstheme="minorHAnsi"/>
                <w:bCs/>
              </w:rPr>
              <w:t xml:space="preserve">1 </w:t>
            </w:r>
            <w:r w:rsidR="004F086C" w:rsidRPr="008C7617">
              <w:rPr>
                <w:rFonts w:cstheme="minorHAnsi"/>
                <w:bCs/>
                <w:i/>
              </w:rPr>
              <w:t>Prihvatljivi prija</w:t>
            </w:r>
            <w:r w:rsidR="002A1961" w:rsidRPr="008C7617">
              <w:rPr>
                <w:rFonts w:cstheme="minorHAnsi"/>
                <w:bCs/>
                <w:i/>
              </w:rPr>
              <w:t xml:space="preserve">vitelji </w:t>
            </w:r>
            <w:r w:rsidR="004F086C" w:rsidRPr="008C7617">
              <w:rPr>
                <w:rFonts w:cstheme="minorHAnsi"/>
                <w:bCs/>
                <w:i/>
              </w:rPr>
              <w:t>Uputa za prijavitelje</w:t>
            </w:r>
            <w:r w:rsidR="004F086C">
              <w:rPr>
                <w:rFonts w:cstheme="minorHAnsi"/>
                <w:bCs/>
              </w:rPr>
              <w:t>.</w:t>
            </w:r>
          </w:p>
        </w:tc>
      </w:tr>
      <w:tr w:rsidR="00E563CC" w:rsidRPr="00E563CC" w14:paraId="2A06111B" w14:textId="77777777" w:rsidTr="00584620">
        <w:trPr>
          <w:trHeight w:val="400"/>
        </w:trPr>
        <w:tc>
          <w:tcPr>
            <w:tcW w:w="709" w:type="dxa"/>
          </w:tcPr>
          <w:p w14:paraId="393175D8" w14:textId="3BF765F1" w:rsidR="00E563CC" w:rsidRPr="00E563CC" w:rsidRDefault="00E563CC" w:rsidP="00E563CC">
            <w:pPr>
              <w:spacing w:after="200" w:line="276" w:lineRule="auto"/>
              <w:rPr>
                <w:rFonts w:cstheme="minorHAnsi"/>
              </w:rPr>
            </w:pPr>
            <w:r w:rsidRPr="00E563CC">
              <w:rPr>
                <w:rFonts w:cstheme="minorHAnsi"/>
              </w:rPr>
              <w:t>2</w:t>
            </w:r>
            <w:r w:rsidR="0052625E">
              <w:rPr>
                <w:rFonts w:cstheme="minorHAnsi"/>
              </w:rPr>
              <w:t>.</w:t>
            </w:r>
          </w:p>
        </w:tc>
        <w:tc>
          <w:tcPr>
            <w:tcW w:w="4536" w:type="dxa"/>
          </w:tcPr>
          <w:p w14:paraId="3982B09E" w14:textId="77777777" w:rsidR="0096067D" w:rsidRPr="0096067D" w:rsidRDefault="0096067D" w:rsidP="0096067D">
            <w:pPr>
              <w:spacing w:line="276" w:lineRule="auto"/>
              <w:rPr>
                <w:rFonts w:cstheme="minorHAnsi"/>
              </w:rPr>
            </w:pPr>
            <w:r w:rsidRPr="0096067D">
              <w:rPr>
                <w:rFonts w:cstheme="minorHAnsi"/>
              </w:rPr>
              <w:t>Od potpora male vrijednosti, u posl</w:t>
            </w:r>
            <w:r w:rsidR="008C7617">
              <w:rPr>
                <w:rFonts w:cstheme="minorHAnsi"/>
              </w:rPr>
              <w:t xml:space="preserve">jednje 3 godine smo kao udruga </w:t>
            </w:r>
            <w:r w:rsidRPr="0096067D">
              <w:rPr>
                <w:rFonts w:cstheme="minorHAnsi"/>
              </w:rPr>
              <w:t xml:space="preserve">primili odluku o samo jednoj potpori male vrijednosti, i to za 2019. godinu. Ona nam je do sada djelomično isplaćena, drugi dio će tek biti isplaćen. </w:t>
            </w:r>
          </w:p>
          <w:p w14:paraId="65BE6C5F" w14:textId="77777777" w:rsidR="00E563CC" w:rsidRPr="00E563CC" w:rsidRDefault="0096067D" w:rsidP="0096067D">
            <w:pPr>
              <w:spacing w:line="276" w:lineRule="auto"/>
              <w:rPr>
                <w:rFonts w:cstheme="minorHAnsi"/>
              </w:rPr>
            </w:pPr>
            <w:r w:rsidRPr="0096067D">
              <w:rPr>
                <w:rFonts w:cstheme="minorHAnsi"/>
              </w:rPr>
              <w:t>Iznos koji ćemo primiti po odluci za 2019. godinu smo upisali</w:t>
            </w:r>
            <w:r>
              <w:rPr>
                <w:rFonts w:cstheme="minorHAnsi"/>
              </w:rPr>
              <w:t xml:space="preserve"> u tablicu br. 1 Obrasca br. 4. </w:t>
            </w:r>
            <w:r w:rsidRPr="0096067D">
              <w:rPr>
                <w:rFonts w:cstheme="minorHAnsi"/>
              </w:rPr>
              <w:t>Što se upisuje u tablicu br. 2 Obrasca br. 4: ponavljamo li ovo isto što smo upisali u tablicu br. 1 ili ostavljamo prazno, s obzirom da nikakvu drugu potporu male vrijednosti nismo primili u 2017., 2018. i 2019.?</w:t>
            </w:r>
          </w:p>
        </w:tc>
        <w:tc>
          <w:tcPr>
            <w:tcW w:w="9072" w:type="dxa"/>
          </w:tcPr>
          <w:p w14:paraId="55506395" w14:textId="1676CFC3" w:rsidR="00CF5E07" w:rsidRDefault="000E77B6" w:rsidP="000E77B6">
            <w:pPr>
              <w:spacing w:after="200" w:line="276" w:lineRule="auto"/>
              <w:jc w:val="both"/>
            </w:pPr>
            <w:r>
              <w:rPr>
                <w:rFonts w:cstheme="minorHAnsi"/>
              </w:rPr>
              <w:t xml:space="preserve">U tablicu 1. </w:t>
            </w:r>
            <w:r w:rsidR="00CD68DB" w:rsidRPr="00CD68DB">
              <w:rPr>
                <w:rFonts w:cstheme="minorHAnsi"/>
                <w:i/>
              </w:rPr>
              <w:t>Obrasca 4 – Izjava o primljenim potporama</w:t>
            </w:r>
            <w:r w:rsidR="00CD68DB">
              <w:rPr>
                <w:rFonts w:cstheme="minorHAnsi"/>
              </w:rPr>
              <w:t xml:space="preserve"> </w:t>
            </w:r>
            <w:r>
              <w:rPr>
                <w:rFonts w:cstheme="minorHAnsi"/>
              </w:rPr>
              <w:t>potrebno je upisati cjelokupni iznos potpor</w:t>
            </w:r>
            <w:r w:rsidR="00CD68DB">
              <w:rPr>
                <w:rFonts w:cstheme="minorHAnsi"/>
              </w:rPr>
              <w:t>a</w:t>
            </w:r>
            <w:r>
              <w:rPr>
                <w:rFonts w:cstheme="minorHAnsi"/>
              </w:rPr>
              <w:t xml:space="preserve"> male vrijednosti </w:t>
            </w:r>
            <w:r w:rsidR="00CF5E07">
              <w:rPr>
                <w:rFonts w:cstheme="minorHAnsi"/>
              </w:rPr>
              <w:t xml:space="preserve">koji su </w:t>
            </w:r>
            <w:r w:rsidR="00CD68DB">
              <w:rPr>
                <w:rFonts w:cstheme="minorHAnsi"/>
              </w:rPr>
              <w:t>dodijeljeni</w:t>
            </w:r>
            <w:r w:rsidRPr="000E77B6">
              <w:rPr>
                <w:rFonts w:cstheme="minorHAnsi"/>
              </w:rPr>
              <w:t xml:space="preserve"> u 2017., 2018. i 2019. godini</w:t>
            </w:r>
            <w:r w:rsidR="00CD68DB">
              <w:rPr>
                <w:rFonts w:cstheme="minorHAnsi"/>
              </w:rPr>
              <w:t xml:space="preserve"> temeljem važeće odluke</w:t>
            </w:r>
            <w:r w:rsidRPr="000E77B6">
              <w:rPr>
                <w:rFonts w:cstheme="minorHAnsi"/>
              </w:rPr>
              <w:t>.</w:t>
            </w:r>
            <w:r w:rsidR="00CF5E07">
              <w:rPr>
                <w:rFonts w:cstheme="minorHAnsi"/>
              </w:rPr>
              <w:t xml:space="preserve"> Ukoliko ste </w:t>
            </w:r>
            <w:r>
              <w:rPr>
                <w:rFonts w:cstheme="minorHAnsi"/>
              </w:rPr>
              <w:t>primili potporu male vrijednosti samo</w:t>
            </w:r>
            <w:bookmarkStart w:id="0" w:name="_GoBack"/>
            <w:bookmarkEnd w:id="0"/>
            <w:r>
              <w:rPr>
                <w:rFonts w:cstheme="minorHAnsi"/>
              </w:rPr>
              <w:t xml:space="preserve"> za </w:t>
            </w:r>
            <w:r w:rsidR="00A6722E">
              <w:rPr>
                <w:rFonts w:cstheme="minorHAnsi"/>
              </w:rPr>
              <w:t>2019. godinu, popunjavate obrazac s potrebnim informacijama za navedenu godinu. Za preostale kalendarske godine unijet ćete iznos 0 u odgovarajući stupac.</w:t>
            </w:r>
            <w:r w:rsidR="00CF5E07">
              <w:t xml:space="preserve"> </w:t>
            </w:r>
          </w:p>
          <w:p w14:paraId="08093AA0" w14:textId="6054BA75" w:rsidR="000E77B6" w:rsidRPr="000E77B6" w:rsidRDefault="000E77B6" w:rsidP="008C7617">
            <w:pPr>
              <w:spacing w:line="276" w:lineRule="auto"/>
              <w:jc w:val="both"/>
              <w:rPr>
                <w:rFonts w:cstheme="minorHAnsi"/>
              </w:rPr>
            </w:pPr>
            <w:r w:rsidRPr="000E77B6">
              <w:rPr>
                <w:rFonts w:cstheme="minorHAnsi"/>
              </w:rPr>
              <w:t xml:space="preserve">Tablica 2. </w:t>
            </w:r>
            <w:r w:rsidR="00CD68DB">
              <w:rPr>
                <w:rFonts w:cstheme="minorHAnsi"/>
              </w:rPr>
              <w:t xml:space="preserve">navedenog obrasca </w:t>
            </w:r>
            <w:r w:rsidRPr="000E77B6">
              <w:rPr>
                <w:rFonts w:cstheme="minorHAnsi"/>
              </w:rPr>
              <w:t xml:space="preserve">odnosi se na iznos primljenih potpora male vrijednosti prema definiciji „jednog poduzetnika“ za prijavitelja/partnera u razdoblju zadnje tri kalendarske godine (tekuća godina i dvije prethodne godine). </w:t>
            </w:r>
            <w:r>
              <w:rPr>
                <w:rFonts w:cstheme="minorHAnsi"/>
              </w:rPr>
              <w:t>Definicija „jednog poduzetnika“</w:t>
            </w:r>
            <w:r w:rsidR="008C7617">
              <w:rPr>
                <w:rFonts w:cstheme="minorHAnsi"/>
              </w:rPr>
              <w:t>, koja utvrđuje povezanost s ostalim pravnim subjektima,</w:t>
            </w:r>
            <w:r>
              <w:rPr>
                <w:rFonts w:cstheme="minorHAnsi"/>
              </w:rPr>
              <w:t xml:space="preserve"> proizlazi iz članka 2. </w:t>
            </w:r>
            <w:r w:rsidRPr="000E77B6">
              <w:rPr>
                <w:rFonts w:cstheme="minorHAnsi"/>
              </w:rPr>
              <w:t>Uredbe Komisije (EU) br. 1407/2013</w:t>
            </w:r>
            <w:r>
              <w:rPr>
                <w:rFonts w:cstheme="minorHAnsi"/>
              </w:rPr>
              <w:t xml:space="preserve">. i odnosi se na poduzeća </w:t>
            </w:r>
            <w:r w:rsidRPr="000E77B6">
              <w:rPr>
                <w:rFonts w:cstheme="minorHAnsi"/>
              </w:rPr>
              <w:t xml:space="preserve">koja su u najmanje jednom od sljedećih međusobnih odnosa: </w:t>
            </w:r>
          </w:p>
          <w:p w14:paraId="651ACA63" w14:textId="77777777" w:rsidR="000E77B6" w:rsidRPr="000E77B6" w:rsidRDefault="000E77B6" w:rsidP="008C7617">
            <w:pPr>
              <w:spacing w:line="276" w:lineRule="auto"/>
              <w:jc w:val="both"/>
              <w:rPr>
                <w:rFonts w:cstheme="minorHAnsi"/>
              </w:rPr>
            </w:pPr>
            <w:r w:rsidRPr="000E77B6">
              <w:rPr>
                <w:rFonts w:cstheme="minorHAnsi"/>
              </w:rPr>
              <w:t>(a) jedno poduzeće ima većinu glasačkih prava dioničara ili članova u drugom poduzeću;</w:t>
            </w:r>
          </w:p>
          <w:p w14:paraId="4FD335FE" w14:textId="77777777" w:rsidR="000E77B6" w:rsidRPr="000E77B6" w:rsidRDefault="000E77B6" w:rsidP="008C7617">
            <w:pPr>
              <w:spacing w:line="276" w:lineRule="auto"/>
              <w:jc w:val="both"/>
              <w:rPr>
                <w:rFonts w:cstheme="minorHAnsi"/>
              </w:rPr>
            </w:pPr>
            <w:r w:rsidRPr="000E77B6">
              <w:rPr>
                <w:rFonts w:cstheme="minorHAnsi"/>
              </w:rPr>
              <w:t>(b) jedno poduzeće ima pravo imenovati ili smijeniti većinu članova upravnog, upravljačkog ili nadzornog tijela drugog poduzeća;</w:t>
            </w:r>
          </w:p>
          <w:p w14:paraId="74CB3F0A" w14:textId="77777777" w:rsidR="000E77B6" w:rsidRPr="000E77B6" w:rsidRDefault="000E77B6" w:rsidP="008C7617">
            <w:pPr>
              <w:spacing w:line="276" w:lineRule="auto"/>
              <w:jc w:val="both"/>
              <w:rPr>
                <w:rFonts w:cstheme="minorHAnsi"/>
              </w:rPr>
            </w:pPr>
            <w:r w:rsidRPr="000E77B6">
              <w:rPr>
                <w:rFonts w:cstheme="minorHAnsi"/>
              </w:rPr>
              <w:t>(c) jedno poduzeće ima pravo ostvarivati vladajući utjecaj na drugo poduzeće prema ugovoru sklopljenom s tim poduzećem ili prema odredbi statuta ili društvenog ugovora tog poduzeća;</w:t>
            </w:r>
          </w:p>
          <w:p w14:paraId="343E66CF" w14:textId="77777777" w:rsidR="000E77B6" w:rsidRPr="000E77B6" w:rsidRDefault="000E77B6" w:rsidP="008C7617">
            <w:pPr>
              <w:spacing w:line="276" w:lineRule="auto"/>
              <w:jc w:val="both"/>
              <w:rPr>
                <w:rFonts w:cstheme="minorHAnsi"/>
              </w:rPr>
            </w:pPr>
            <w:r w:rsidRPr="000E77B6">
              <w:rPr>
                <w:rFonts w:cstheme="minorHAnsi"/>
              </w:rPr>
              <w:lastRenderedPageBreak/>
              <w:t>(d) jedno poduzeće koje je dioničar ili član u drugom poduzeće, kontrolira samo, u skladu s dogovorom s drugim dioničarima ili članovima tog poduzeća, većinu glasačkih prava dioničara ili glasačkih prava članova u tom poduzeću.</w:t>
            </w:r>
          </w:p>
          <w:p w14:paraId="48D8A2A5" w14:textId="22DA6C55" w:rsidR="003827CC" w:rsidRDefault="003827CC" w:rsidP="008C7617">
            <w:pPr>
              <w:spacing w:line="276" w:lineRule="auto"/>
              <w:jc w:val="both"/>
              <w:rPr>
                <w:rFonts w:cstheme="minorHAnsi"/>
              </w:rPr>
            </w:pPr>
            <w:r>
              <w:rPr>
                <w:rFonts w:cstheme="minorHAnsi"/>
              </w:rPr>
              <w:t xml:space="preserve">Napominjemo da je prilikom popunjavanja Tablice 2 potrebno uzeti u obzir podatke o spajanjima i preuzimanjima poduzetnika sukladno članku 7. </w:t>
            </w:r>
            <w:r w:rsidRPr="003827CC">
              <w:rPr>
                <w:rFonts w:cstheme="minorHAnsi"/>
                <w:i/>
              </w:rPr>
              <w:t>Programa dodjele potpora male vrijednosti za poticanje socijalnog uključivanja putem medija</w:t>
            </w:r>
            <w:r>
              <w:rPr>
                <w:rFonts w:cstheme="minorHAnsi"/>
              </w:rPr>
              <w:t xml:space="preserve">. </w:t>
            </w:r>
          </w:p>
          <w:p w14:paraId="58FAD68F" w14:textId="73D18B44" w:rsidR="000E77B6" w:rsidRPr="00E563CC" w:rsidRDefault="000E77B6" w:rsidP="008C7617">
            <w:pPr>
              <w:spacing w:line="276" w:lineRule="auto"/>
              <w:jc w:val="both"/>
              <w:rPr>
                <w:rFonts w:cstheme="minorHAnsi"/>
              </w:rPr>
            </w:pPr>
            <w:r>
              <w:rPr>
                <w:rFonts w:cstheme="minorHAnsi"/>
              </w:rPr>
              <w:t xml:space="preserve">Ukoliko ništa od navedenog nije primjenjivo na vašu udrugu, u tablici 2. </w:t>
            </w:r>
            <w:r w:rsidRPr="000E77B6">
              <w:rPr>
                <w:rFonts w:cstheme="minorHAnsi"/>
              </w:rPr>
              <w:t xml:space="preserve">unijet ćete iznos 0 u stupac za pripadajuće kalendarske godine i 0 pod redak ukupni iznos. </w:t>
            </w:r>
          </w:p>
        </w:tc>
      </w:tr>
      <w:tr w:rsidR="003737FD" w:rsidRPr="00E563CC" w14:paraId="2D76FC5E" w14:textId="77777777" w:rsidTr="00584620">
        <w:trPr>
          <w:trHeight w:val="400"/>
        </w:trPr>
        <w:tc>
          <w:tcPr>
            <w:tcW w:w="709" w:type="dxa"/>
          </w:tcPr>
          <w:p w14:paraId="45CAF487" w14:textId="39E45FFF" w:rsidR="003737FD" w:rsidRPr="00E563CC" w:rsidRDefault="003737FD" w:rsidP="00E563CC">
            <w:pPr>
              <w:spacing w:after="200" w:line="276" w:lineRule="auto"/>
              <w:rPr>
                <w:rFonts w:cstheme="minorHAnsi"/>
              </w:rPr>
            </w:pPr>
            <w:r>
              <w:rPr>
                <w:rFonts w:cstheme="minorHAnsi"/>
              </w:rPr>
              <w:lastRenderedPageBreak/>
              <w:t xml:space="preserve">3. </w:t>
            </w:r>
          </w:p>
        </w:tc>
        <w:tc>
          <w:tcPr>
            <w:tcW w:w="4536" w:type="dxa"/>
          </w:tcPr>
          <w:p w14:paraId="1613AFF8" w14:textId="2D8204C1" w:rsidR="008C7617" w:rsidRDefault="003737FD" w:rsidP="003737FD">
            <w:pPr>
              <w:spacing w:line="276" w:lineRule="auto"/>
              <w:rPr>
                <w:rFonts w:cstheme="minorHAnsi"/>
              </w:rPr>
            </w:pPr>
            <w:r w:rsidRPr="003737FD">
              <w:rPr>
                <w:rFonts w:cstheme="minorHAnsi"/>
              </w:rPr>
              <w:t>Unos</w:t>
            </w:r>
            <w:r w:rsidR="008C7617">
              <w:rPr>
                <w:rFonts w:cstheme="minorHAnsi"/>
              </w:rPr>
              <w:t xml:space="preserve">i li se u tablicu 1. </w:t>
            </w:r>
            <w:r w:rsidR="00CD68DB">
              <w:rPr>
                <w:rFonts w:cstheme="minorHAnsi"/>
              </w:rPr>
              <w:t xml:space="preserve">Obrasca 4 </w:t>
            </w:r>
            <w:r w:rsidR="008C7617">
              <w:rPr>
                <w:rFonts w:cstheme="minorHAnsi"/>
              </w:rPr>
              <w:t xml:space="preserve">u rubriku "Prijavitelj/ </w:t>
            </w:r>
            <w:r w:rsidRPr="003737FD">
              <w:rPr>
                <w:rFonts w:cstheme="minorHAnsi"/>
              </w:rPr>
              <w:t>Partner Osnova dodjele/ Naziv projekta za koji ste pri</w:t>
            </w:r>
            <w:r>
              <w:rPr>
                <w:rFonts w:cstheme="minorHAnsi"/>
              </w:rPr>
              <w:t xml:space="preserve">mili potpore male vrijednosti" </w:t>
            </w:r>
            <w:r w:rsidRPr="003737FD">
              <w:rPr>
                <w:rFonts w:cstheme="minorHAnsi"/>
              </w:rPr>
              <w:t xml:space="preserve">naziv Prijavitelja odnosno </w:t>
            </w:r>
            <w:r w:rsidR="008C7617">
              <w:rPr>
                <w:rFonts w:cstheme="minorHAnsi"/>
              </w:rPr>
              <w:t xml:space="preserve">Partnera, </w:t>
            </w:r>
            <w:r w:rsidRPr="003737FD">
              <w:rPr>
                <w:rFonts w:cstheme="minorHAnsi"/>
              </w:rPr>
              <w:t>te što treb</w:t>
            </w:r>
            <w:r w:rsidR="008C7617">
              <w:rPr>
                <w:rFonts w:cstheme="minorHAnsi"/>
              </w:rPr>
              <w:t xml:space="preserve">a upisati pod Osnova dodjele? </w:t>
            </w:r>
          </w:p>
          <w:p w14:paraId="0C52772B" w14:textId="77777777" w:rsidR="003737FD" w:rsidRPr="0096067D" w:rsidRDefault="003737FD" w:rsidP="003737FD">
            <w:pPr>
              <w:spacing w:line="276" w:lineRule="auto"/>
              <w:rPr>
                <w:rFonts w:cstheme="minorHAnsi"/>
              </w:rPr>
            </w:pPr>
            <w:r w:rsidRPr="003737FD">
              <w:rPr>
                <w:rFonts w:cstheme="minorHAnsi"/>
              </w:rPr>
              <w:t>Ako smo mi kao udruga primili potpore male vrijednosti, što smo i upisali u Tablicu 1., te nismo povezani s drugim poduzećima niti udrugama, što trebamo popunjavati u Tablici 2.?</w:t>
            </w:r>
          </w:p>
        </w:tc>
        <w:tc>
          <w:tcPr>
            <w:tcW w:w="9072" w:type="dxa"/>
          </w:tcPr>
          <w:p w14:paraId="52B25754" w14:textId="034D818C" w:rsidR="008C7617" w:rsidRDefault="001C30BE" w:rsidP="000E77B6">
            <w:pPr>
              <w:spacing w:after="200" w:line="276" w:lineRule="auto"/>
              <w:jc w:val="both"/>
              <w:rPr>
                <w:rFonts w:cstheme="minorHAnsi"/>
              </w:rPr>
            </w:pPr>
            <w:r>
              <w:rPr>
                <w:rFonts w:cstheme="minorHAnsi"/>
              </w:rPr>
              <w:t>Prijavitelj i</w:t>
            </w:r>
            <w:r w:rsidR="008C7617">
              <w:rPr>
                <w:rFonts w:cstheme="minorHAnsi"/>
              </w:rPr>
              <w:t xml:space="preserve">, ako je primjenjivo, partner </w:t>
            </w:r>
            <w:r w:rsidR="008C7617" w:rsidRPr="008C7617">
              <w:rPr>
                <w:rFonts w:cstheme="minorHAnsi"/>
                <w:b/>
              </w:rPr>
              <w:t xml:space="preserve">zasebno </w:t>
            </w:r>
            <w:r w:rsidR="00AA1FF4" w:rsidRPr="008C7617">
              <w:rPr>
                <w:rFonts w:cstheme="minorHAnsi"/>
                <w:b/>
              </w:rPr>
              <w:t>dostavljaju</w:t>
            </w:r>
            <w:r w:rsidR="00AA1FF4">
              <w:rPr>
                <w:rFonts w:cstheme="minorHAnsi"/>
              </w:rPr>
              <w:t xml:space="preserve"> </w:t>
            </w:r>
            <w:r w:rsidR="00AA1FF4" w:rsidRPr="00CD68DB">
              <w:rPr>
                <w:rFonts w:cstheme="minorHAnsi"/>
                <w:i/>
              </w:rPr>
              <w:t xml:space="preserve">Izjavu </w:t>
            </w:r>
            <w:r w:rsidR="0004507A" w:rsidRPr="00CD68DB">
              <w:rPr>
                <w:rFonts w:cstheme="minorHAnsi"/>
                <w:i/>
              </w:rPr>
              <w:t xml:space="preserve">o primljenim potporama </w:t>
            </w:r>
            <w:r w:rsidR="00AA1FF4" w:rsidRPr="00CD68DB">
              <w:rPr>
                <w:rFonts w:cstheme="minorHAnsi"/>
                <w:i/>
              </w:rPr>
              <w:t>(</w:t>
            </w:r>
            <w:r w:rsidRPr="00CD68DB">
              <w:rPr>
                <w:rFonts w:cstheme="minorHAnsi"/>
                <w:i/>
              </w:rPr>
              <w:t>Obrazac 4</w:t>
            </w:r>
            <w:r w:rsidR="001F2586" w:rsidRPr="00CD68DB">
              <w:rPr>
                <w:rFonts w:cstheme="minorHAnsi"/>
                <w:i/>
              </w:rPr>
              <w:t>)</w:t>
            </w:r>
            <w:r>
              <w:rPr>
                <w:rFonts w:cstheme="minorHAnsi"/>
              </w:rPr>
              <w:t xml:space="preserve">. </w:t>
            </w:r>
            <w:r w:rsidR="001F2586">
              <w:rPr>
                <w:rFonts w:cstheme="minorHAnsi"/>
              </w:rPr>
              <w:t xml:space="preserve">Ukoliko su prijavitelj/partner primili određenu potporu male vrijednosti, u dijelu </w:t>
            </w:r>
            <w:r>
              <w:rPr>
                <w:rFonts w:cstheme="minorHAnsi"/>
              </w:rPr>
              <w:t xml:space="preserve">Prijavitelj/Partner </w:t>
            </w:r>
            <w:r w:rsidRPr="001C30BE">
              <w:rPr>
                <w:rFonts w:cstheme="minorHAnsi"/>
              </w:rPr>
              <w:t>Osnova dodjele/ Naziv projekta za koji ste primili potpore male vrijednosti</w:t>
            </w:r>
            <w:r>
              <w:rPr>
                <w:rFonts w:cstheme="minorHAnsi"/>
              </w:rPr>
              <w:t xml:space="preserve"> </w:t>
            </w:r>
            <w:r w:rsidR="001F2586">
              <w:rPr>
                <w:rFonts w:cstheme="minorHAnsi"/>
              </w:rPr>
              <w:t xml:space="preserve">(tablica 1. ) </w:t>
            </w:r>
            <w:r w:rsidR="000E77B6">
              <w:rPr>
                <w:rFonts w:cstheme="minorHAnsi"/>
              </w:rPr>
              <w:t>potrebno je</w:t>
            </w:r>
            <w:r w:rsidR="00CD68DB">
              <w:rPr>
                <w:rFonts w:cstheme="minorHAnsi"/>
              </w:rPr>
              <w:t xml:space="preserve">, osim pravne osobe na koju se podaci odnose, </w:t>
            </w:r>
            <w:r w:rsidR="001F2586">
              <w:rPr>
                <w:rFonts w:cstheme="minorHAnsi"/>
              </w:rPr>
              <w:t>upisat</w:t>
            </w:r>
            <w:r w:rsidR="000E77B6">
              <w:rPr>
                <w:rFonts w:cstheme="minorHAnsi"/>
              </w:rPr>
              <w:t>i</w:t>
            </w:r>
            <w:r w:rsidR="00CD68DB">
              <w:rPr>
                <w:rFonts w:cstheme="minorHAnsi"/>
              </w:rPr>
              <w:t xml:space="preserve"> </w:t>
            </w:r>
            <w:r>
              <w:rPr>
                <w:rFonts w:cstheme="minorHAnsi"/>
              </w:rPr>
              <w:t>naziv programa za dodjelu potpora male vrijednosti po kojem je unaza</w:t>
            </w:r>
            <w:r w:rsidR="008C7617">
              <w:rPr>
                <w:rFonts w:cstheme="minorHAnsi"/>
              </w:rPr>
              <w:t>d tri godine odobrena</w:t>
            </w:r>
            <w:r>
              <w:rPr>
                <w:rFonts w:cstheme="minorHAnsi"/>
              </w:rPr>
              <w:t xml:space="preserve"> potpora </w:t>
            </w:r>
            <w:r w:rsidR="008C7617">
              <w:rPr>
                <w:rFonts w:cstheme="minorHAnsi"/>
              </w:rPr>
              <w:t xml:space="preserve">male vrijednosti </w:t>
            </w:r>
            <w:r>
              <w:rPr>
                <w:rFonts w:cstheme="minorHAnsi"/>
              </w:rPr>
              <w:t xml:space="preserve">i naziv projekta koji se provodio/provodi po tom programu. </w:t>
            </w:r>
          </w:p>
          <w:p w14:paraId="1ECD1FE3" w14:textId="77777777" w:rsidR="008C7617" w:rsidRDefault="001F2586" w:rsidP="000E77B6">
            <w:pPr>
              <w:spacing w:after="200" w:line="276" w:lineRule="auto"/>
              <w:jc w:val="both"/>
              <w:rPr>
                <w:rFonts w:cstheme="minorHAnsi"/>
              </w:rPr>
            </w:pPr>
            <w:r>
              <w:rPr>
                <w:rFonts w:cstheme="minorHAnsi"/>
              </w:rPr>
              <w:t xml:space="preserve">U nastavku tablice potrebno je navesti </w:t>
            </w:r>
            <w:r w:rsidR="001C30BE">
              <w:rPr>
                <w:rFonts w:cstheme="minorHAnsi"/>
              </w:rPr>
              <w:t xml:space="preserve">naziv tijela koje je dodijelilo </w:t>
            </w:r>
            <w:r w:rsidR="001C30BE" w:rsidRPr="008C7617">
              <w:rPr>
                <w:rFonts w:cstheme="minorHAnsi"/>
                <w:i/>
              </w:rPr>
              <w:t xml:space="preserve">de </w:t>
            </w:r>
            <w:proofErr w:type="spellStart"/>
            <w:r w:rsidR="001C30BE" w:rsidRPr="008C7617">
              <w:rPr>
                <w:rFonts w:cstheme="minorHAnsi"/>
                <w:i/>
              </w:rPr>
              <w:t>minimis</w:t>
            </w:r>
            <w:proofErr w:type="spellEnd"/>
            <w:r w:rsidR="001C30BE">
              <w:rPr>
                <w:rFonts w:cstheme="minorHAnsi"/>
              </w:rPr>
              <w:t xml:space="preserve"> potporu</w:t>
            </w:r>
            <w:r w:rsidR="00AA1FF4">
              <w:t xml:space="preserve">, </w:t>
            </w:r>
            <w:r w:rsidR="00AA1FF4">
              <w:rPr>
                <w:rFonts w:cstheme="minorHAnsi"/>
              </w:rPr>
              <w:t>d</w:t>
            </w:r>
            <w:r w:rsidR="00AA1FF4" w:rsidRPr="00AA1FF4">
              <w:rPr>
                <w:rFonts w:cstheme="minorHAnsi"/>
              </w:rPr>
              <w:t>atum odluke o dodjeli sredstava</w:t>
            </w:r>
            <w:r w:rsidR="00CF5E07">
              <w:rPr>
                <w:rFonts w:cstheme="minorHAnsi"/>
              </w:rPr>
              <w:t xml:space="preserve"> te iznose koji su </w:t>
            </w:r>
            <w:r w:rsidR="00AA1FF4">
              <w:rPr>
                <w:rFonts w:cstheme="minorHAnsi"/>
              </w:rPr>
              <w:t>primljeni u 2017., 2018. i 2019. godini</w:t>
            </w:r>
            <w:r w:rsidR="0004507A">
              <w:rPr>
                <w:rFonts w:cstheme="minorHAnsi"/>
              </w:rPr>
              <w:t>.</w:t>
            </w:r>
            <w:r w:rsidR="0004507A">
              <w:t xml:space="preserve"> </w:t>
            </w:r>
            <w:r w:rsidR="0004507A" w:rsidRPr="0004507A">
              <w:rPr>
                <w:rFonts w:cstheme="minorHAnsi"/>
              </w:rPr>
              <w:t>Prijavitelj i svi partneri koji do sada nisu koristili potpore male vrijednosti unijet će u Tablici 1. iznos 0 u stupac za pripadajuće ka</w:t>
            </w:r>
            <w:r w:rsidR="008C7617">
              <w:rPr>
                <w:rFonts w:cstheme="minorHAnsi"/>
              </w:rPr>
              <w:t>lendarske godine i 0 pod redak U</w:t>
            </w:r>
            <w:r w:rsidR="0004507A" w:rsidRPr="0004507A">
              <w:rPr>
                <w:rFonts w:cstheme="minorHAnsi"/>
              </w:rPr>
              <w:t xml:space="preserve">kupni iznos. </w:t>
            </w:r>
          </w:p>
          <w:p w14:paraId="3E4D104C" w14:textId="77777777" w:rsidR="001F2586" w:rsidRPr="00E563CC" w:rsidRDefault="008C7617" w:rsidP="003B50B3">
            <w:pPr>
              <w:spacing w:after="120" w:line="276" w:lineRule="auto"/>
              <w:jc w:val="both"/>
              <w:rPr>
                <w:rFonts w:cstheme="minorHAnsi"/>
              </w:rPr>
            </w:pPr>
            <w:r>
              <w:rPr>
                <w:rFonts w:cstheme="minorHAnsi"/>
              </w:rPr>
              <w:t xml:space="preserve">Za ispunjavanje </w:t>
            </w:r>
            <w:r w:rsidR="0004507A">
              <w:rPr>
                <w:rFonts w:cstheme="minorHAnsi"/>
              </w:rPr>
              <w:t xml:space="preserve">Tablica 2. </w:t>
            </w:r>
            <w:r>
              <w:rPr>
                <w:rFonts w:cstheme="minorHAnsi"/>
              </w:rPr>
              <w:t xml:space="preserve">molimo pogledati odgovor na prethodno pitanje. </w:t>
            </w:r>
          </w:p>
        </w:tc>
      </w:tr>
      <w:tr w:rsidR="00B23EF9" w:rsidRPr="00E563CC" w14:paraId="3E8A45CD" w14:textId="77777777" w:rsidTr="00584620">
        <w:trPr>
          <w:trHeight w:val="400"/>
        </w:trPr>
        <w:tc>
          <w:tcPr>
            <w:tcW w:w="709" w:type="dxa"/>
          </w:tcPr>
          <w:p w14:paraId="48BC63EF" w14:textId="77777777" w:rsidR="00B23EF9" w:rsidRDefault="00B23EF9" w:rsidP="00E563CC">
            <w:pPr>
              <w:spacing w:after="200" w:line="276" w:lineRule="auto"/>
              <w:rPr>
                <w:rFonts w:cstheme="minorHAnsi"/>
              </w:rPr>
            </w:pPr>
            <w:r>
              <w:rPr>
                <w:rFonts w:cstheme="minorHAnsi"/>
              </w:rPr>
              <w:t xml:space="preserve">4. </w:t>
            </w:r>
          </w:p>
        </w:tc>
        <w:tc>
          <w:tcPr>
            <w:tcW w:w="4536" w:type="dxa"/>
          </w:tcPr>
          <w:p w14:paraId="7E52B418" w14:textId="77777777" w:rsidR="00B23EF9" w:rsidRPr="003737FD" w:rsidRDefault="00B23EF9" w:rsidP="00B23EF9">
            <w:pPr>
              <w:spacing w:line="276" w:lineRule="auto"/>
              <w:rPr>
                <w:rFonts w:cstheme="minorHAnsi"/>
              </w:rPr>
            </w:pPr>
            <w:r w:rsidRPr="00B23EF9">
              <w:rPr>
                <w:rFonts w:cstheme="minorHAnsi"/>
              </w:rPr>
              <w:t xml:space="preserve">Zanima me je li moguće članove udruge i osobe ovlaštene za zastupanje iste (predsjednik i financijski direktor) pri sastavljanju proračuna predvidjeti kao "naknade za vanjske usluge fizičkih osoba izravno vezane uz provedbu projektnih aktivnosti (ugovori o uslugama za osobe koji nisu zaposlenici korisnika ili partnera, a aktivnosti za koje su te osobe u okviru </w:t>
            </w:r>
            <w:r w:rsidRPr="00B23EF9">
              <w:rPr>
                <w:rFonts w:cstheme="minorHAnsi"/>
              </w:rPr>
              <w:lastRenderedPageBreak/>
              <w:t>projekta zadužene u izravnoj su vezi s ostvarenjem jednog ili više ciljeva projek</w:t>
            </w:r>
            <w:r>
              <w:rPr>
                <w:rFonts w:cstheme="minorHAnsi"/>
              </w:rPr>
              <w:t>t</w:t>
            </w:r>
            <w:r w:rsidRPr="00B23EF9">
              <w:rPr>
                <w:rFonts w:cstheme="minorHAnsi"/>
              </w:rPr>
              <w:t>a). Pri angažiranju izvršitelja vanjskih usluga putem ugovora o djelu ili autorskog ugovora treba voditi računa o zakonskim odredbama koje ove poslove utvrđuju kao privremene i povremene. (točka 4.1.1. UZP-a, prihvatljivi izda</w:t>
            </w:r>
            <w:r>
              <w:rPr>
                <w:rFonts w:cstheme="minorHAnsi"/>
              </w:rPr>
              <w:t xml:space="preserve">ci - izravni troškovi osoblja). </w:t>
            </w:r>
            <w:r w:rsidRPr="00B23EF9">
              <w:rPr>
                <w:rFonts w:cstheme="minorHAnsi"/>
              </w:rPr>
              <w:t>Dakle, radi se o osobama koje su članovi udruge, ujedno ovlašteni za zastupanje iste, ali nisu njeni zaposlenici, pa je pitanje mogu li oni biti plaćeni sukladno navedenoj odredbi kao izvršitelji vanjske usluge, a temeljem autorskog ugovora?</w:t>
            </w:r>
          </w:p>
        </w:tc>
        <w:tc>
          <w:tcPr>
            <w:tcW w:w="9072" w:type="dxa"/>
          </w:tcPr>
          <w:p w14:paraId="45D3E89E" w14:textId="77777777" w:rsidR="000E73A6" w:rsidRDefault="00867321" w:rsidP="000E73A6">
            <w:pPr>
              <w:spacing w:after="200" w:line="276" w:lineRule="auto"/>
              <w:jc w:val="both"/>
              <w:rPr>
                <w:rFonts w:cstheme="minorHAnsi"/>
              </w:rPr>
            </w:pPr>
            <w:r>
              <w:rPr>
                <w:rFonts w:cstheme="minorHAnsi"/>
              </w:rPr>
              <w:lastRenderedPageBreak/>
              <w:t xml:space="preserve">Osobe </w:t>
            </w:r>
            <w:r w:rsidR="000E73A6" w:rsidRPr="000E73A6">
              <w:rPr>
                <w:rFonts w:cstheme="minorHAnsi"/>
              </w:rPr>
              <w:t xml:space="preserve">koji nisu zaposlenici </w:t>
            </w:r>
            <w:r w:rsidR="002C4543">
              <w:rPr>
                <w:rFonts w:cstheme="minorHAnsi"/>
              </w:rPr>
              <w:t xml:space="preserve">prijavitelja </w:t>
            </w:r>
            <w:r w:rsidR="000E73A6" w:rsidRPr="000E73A6">
              <w:rPr>
                <w:rFonts w:cstheme="minorHAnsi"/>
              </w:rPr>
              <w:t xml:space="preserve">ili partnera, </w:t>
            </w:r>
            <w:r w:rsidR="000E73A6">
              <w:rPr>
                <w:rFonts w:cstheme="minorHAnsi"/>
              </w:rPr>
              <w:t xml:space="preserve">a </w:t>
            </w:r>
            <w:r>
              <w:rPr>
                <w:rFonts w:cstheme="minorHAnsi"/>
              </w:rPr>
              <w:t>koje će biti aktivno uključene u provedbu</w:t>
            </w:r>
            <w:r w:rsidR="00B23EF9">
              <w:rPr>
                <w:rFonts w:cstheme="minorHAnsi"/>
              </w:rPr>
              <w:t xml:space="preserve"> projektnih aktivnosti</w:t>
            </w:r>
            <w:r w:rsidR="000E73A6">
              <w:rPr>
                <w:rFonts w:cstheme="minorHAnsi"/>
              </w:rPr>
              <w:t>,</w:t>
            </w:r>
            <w:r w:rsidR="00B23EF9">
              <w:rPr>
                <w:rFonts w:cstheme="minorHAnsi"/>
              </w:rPr>
              <w:t xml:space="preserve"> mogu biti angažirane putem </w:t>
            </w:r>
            <w:r w:rsidR="000E73A6">
              <w:rPr>
                <w:rFonts w:cstheme="minorHAnsi"/>
              </w:rPr>
              <w:t>ugovora o uslugama,</w:t>
            </w:r>
            <w:r w:rsidR="000E73A6" w:rsidRPr="000E73A6">
              <w:rPr>
                <w:rFonts w:cstheme="minorHAnsi"/>
              </w:rPr>
              <w:t xml:space="preserve"> </w:t>
            </w:r>
            <w:r w:rsidR="000E73A6">
              <w:rPr>
                <w:rFonts w:cstheme="minorHAnsi"/>
              </w:rPr>
              <w:t>osim</w:t>
            </w:r>
            <w:r w:rsidR="00B23EF9">
              <w:rPr>
                <w:rFonts w:cstheme="minorHAnsi"/>
              </w:rPr>
              <w:t xml:space="preserve"> ako je riječ o</w:t>
            </w:r>
            <w:r w:rsidR="000E73A6">
              <w:rPr>
                <w:rFonts w:cstheme="minorHAnsi"/>
              </w:rPr>
              <w:t xml:space="preserve"> osobi koja će biti zadužena</w:t>
            </w:r>
            <w:r>
              <w:rPr>
                <w:rFonts w:cstheme="minorHAnsi"/>
              </w:rPr>
              <w:t xml:space="preserve"> za upravljanje projektom. </w:t>
            </w:r>
            <w:r w:rsidR="00B23EF9">
              <w:rPr>
                <w:rFonts w:cstheme="minorHAnsi"/>
              </w:rPr>
              <w:t>Voditelj projekta mora biti zaposlen kod Prij</w:t>
            </w:r>
            <w:r>
              <w:rPr>
                <w:rFonts w:cstheme="minorHAnsi"/>
              </w:rPr>
              <w:t>avitelja ili P</w:t>
            </w:r>
            <w:r w:rsidR="00B23EF9">
              <w:rPr>
                <w:rFonts w:cstheme="minorHAnsi"/>
              </w:rPr>
              <w:t>artnera</w:t>
            </w:r>
            <w:r>
              <w:rPr>
                <w:rFonts w:cstheme="minorHAnsi"/>
              </w:rPr>
              <w:t xml:space="preserve"> temeljem ugovora o radu</w:t>
            </w:r>
            <w:r w:rsidR="00B23EF9">
              <w:rPr>
                <w:rFonts w:cstheme="minorHAnsi"/>
              </w:rPr>
              <w:t>.</w:t>
            </w:r>
            <w:r>
              <w:rPr>
                <w:rFonts w:cstheme="minorHAnsi"/>
              </w:rPr>
              <w:t xml:space="preserve"> </w:t>
            </w:r>
          </w:p>
          <w:p w14:paraId="6D8FBE73" w14:textId="47A07111" w:rsidR="00B23EF9" w:rsidRDefault="00867321" w:rsidP="002A4006">
            <w:pPr>
              <w:spacing w:after="200" w:line="276" w:lineRule="auto"/>
              <w:jc w:val="both"/>
              <w:rPr>
                <w:rFonts w:cstheme="minorHAnsi"/>
              </w:rPr>
            </w:pPr>
            <w:r>
              <w:rPr>
                <w:rFonts w:cstheme="minorHAnsi"/>
              </w:rPr>
              <w:t>Članovi udruge</w:t>
            </w:r>
            <w:r w:rsidR="00F22663">
              <w:rPr>
                <w:rFonts w:cstheme="minorHAnsi"/>
              </w:rPr>
              <w:t>,</w:t>
            </w:r>
            <w:r>
              <w:rPr>
                <w:rFonts w:cstheme="minorHAnsi"/>
              </w:rPr>
              <w:t xml:space="preserve"> </w:t>
            </w:r>
            <w:r w:rsidR="00F22663">
              <w:rPr>
                <w:rFonts w:cstheme="minorHAnsi"/>
              </w:rPr>
              <w:t xml:space="preserve">koji nisu zaposlenici prijavitelja/partnera, </w:t>
            </w:r>
            <w:r>
              <w:rPr>
                <w:rFonts w:cstheme="minorHAnsi"/>
              </w:rPr>
              <w:t xml:space="preserve">mogu biti plaćeni kao izvršitelji </w:t>
            </w:r>
            <w:r w:rsidR="00A86C4F">
              <w:rPr>
                <w:rFonts w:cstheme="minorHAnsi"/>
              </w:rPr>
              <w:t>vanjske usluge</w:t>
            </w:r>
            <w:r w:rsidR="00A86C4F" w:rsidRPr="00A86C4F">
              <w:rPr>
                <w:rFonts w:cstheme="minorHAnsi"/>
              </w:rPr>
              <w:t xml:space="preserve"> temeljem </w:t>
            </w:r>
            <w:r w:rsidR="002C4543">
              <w:rPr>
                <w:rFonts w:cstheme="minorHAnsi"/>
              </w:rPr>
              <w:t xml:space="preserve">ugovora o djelu ili </w:t>
            </w:r>
            <w:r w:rsidR="00A86C4F" w:rsidRPr="00A86C4F">
              <w:rPr>
                <w:rFonts w:cstheme="minorHAnsi"/>
              </w:rPr>
              <w:t>autorskog ugovora</w:t>
            </w:r>
            <w:r w:rsidR="002C4543">
              <w:rPr>
                <w:rFonts w:cstheme="minorHAnsi"/>
              </w:rPr>
              <w:t xml:space="preserve">. Napominjemo da je autorski ugovor </w:t>
            </w:r>
            <w:r w:rsidR="002A4006">
              <w:rPr>
                <w:rFonts w:cstheme="minorHAnsi"/>
              </w:rPr>
              <w:t>prihvatljiv</w:t>
            </w:r>
            <w:r w:rsidR="00A86C4F">
              <w:rPr>
                <w:rFonts w:cstheme="minorHAnsi"/>
              </w:rPr>
              <w:t xml:space="preserve"> </w:t>
            </w:r>
            <w:r w:rsidR="002A4006">
              <w:rPr>
                <w:rFonts w:cstheme="minorHAnsi"/>
              </w:rPr>
              <w:t xml:space="preserve">oblik isplate naknade za usluge fizičkoj osobi </w:t>
            </w:r>
            <w:r w:rsidR="00A86C4F">
              <w:rPr>
                <w:rFonts w:cstheme="minorHAnsi"/>
              </w:rPr>
              <w:t xml:space="preserve">samo ukoliko su ostvareni uvjeti </w:t>
            </w:r>
            <w:r w:rsidR="00B23EF9" w:rsidRPr="00B23EF9">
              <w:rPr>
                <w:rFonts w:cstheme="minorHAnsi"/>
              </w:rPr>
              <w:t xml:space="preserve">predviđeni </w:t>
            </w:r>
            <w:r w:rsidR="00B23EF9" w:rsidRPr="00B23EF9">
              <w:rPr>
                <w:rFonts w:cstheme="minorHAnsi"/>
              </w:rPr>
              <w:lastRenderedPageBreak/>
              <w:t>odredbama Zakona o autorskom pravu i srodnim pravima (NN 167/03, 79/07, 80/11, 141/13, 127/14, 13/17, 96/18). Prema odredbi članka 5. navedenoga Zakona, autorsko djelo je originalna intelektualna tvorevina iz književnog, znanstvenog i umjetničkog područja koja ima individualni karakter, bez obzira na način i oblik izražavanja, vrstu, vrijednost ili namjenu.</w:t>
            </w:r>
          </w:p>
        </w:tc>
      </w:tr>
      <w:tr w:rsidR="00B23EF9" w:rsidRPr="00E563CC" w14:paraId="406FDF41" w14:textId="77777777" w:rsidTr="00584620">
        <w:trPr>
          <w:trHeight w:val="400"/>
        </w:trPr>
        <w:tc>
          <w:tcPr>
            <w:tcW w:w="709" w:type="dxa"/>
          </w:tcPr>
          <w:p w14:paraId="59A4A569" w14:textId="77777777" w:rsidR="00B23EF9" w:rsidRDefault="00C15A8B" w:rsidP="00E563CC">
            <w:pPr>
              <w:spacing w:after="200" w:line="276" w:lineRule="auto"/>
              <w:rPr>
                <w:rFonts w:cstheme="minorHAnsi"/>
              </w:rPr>
            </w:pPr>
            <w:r>
              <w:rPr>
                <w:rFonts w:cstheme="minorHAnsi"/>
              </w:rPr>
              <w:lastRenderedPageBreak/>
              <w:t xml:space="preserve">5. </w:t>
            </w:r>
          </w:p>
        </w:tc>
        <w:tc>
          <w:tcPr>
            <w:tcW w:w="4536" w:type="dxa"/>
          </w:tcPr>
          <w:p w14:paraId="6D43B1D6" w14:textId="4F9D6976" w:rsidR="00B23EF9" w:rsidRPr="003737FD" w:rsidRDefault="0068164D" w:rsidP="0068164D">
            <w:pPr>
              <w:spacing w:line="276" w:lineRule="auto"/>
              <w:rPr>
                <w:rFonts w:cstheme="minorHAnsi"/>
              </w:rPr>
            </w:pPr>
            <w:r>
              <w:rPr>
                <w:rFonts w:cstheme="minorHAnsi"/>
              </w:rPr>
              <w:t>P</w:t>
            </w:r>
            <w:r w:rsidR="00C15A8B" w:rsidRPr="00C15A8B">
              <w:rPr>
                <w:rFonts w:cstheme="minorHAnsi"/>
              </w:rPr>
              <w:t xml:space="preserve">itanje je vezano za iznose </w:t>
            </w:r>
            <w:r w:rsidR="00C15A8B" w:rsidRPr="0068164D">
              <w:rPr>
                <w:rFonts w:cstheme="minorHAnsi"/>
                <w:i/>
              </w:rPr>
              <w:t xml:space="preserve">de </w:t>
            </w:r>
            <w:proofErr w:type="spellStart"/>
            <w:r w:rsidR="00C15A8B" w:rsidRPr="0068164D">
              <w:rPr>
                <w:rFonts w:cstheme="minorHAnsi"/>
                <w:i/>
              </w:rPr>
              <w:t>minimisa</w:t>
            </w:r>
            <w:proofErr w:type="spellEnd"/>
            <w:r w:rsidR="00C15A8B" w:rsidRPr="00C15A8B">
              <w:rPr>
                <w:rFonts w:cstheme="minorHAnsi"/>
              </w:rPr>
              <w:t xml:space="preserve"> po pojedinim pravnim osobama uključenim u projekt i ukupnom iznosu bespovratnih sredstava koji se mogu tražiti. Je li u ovom natječaju slučaj da se prati svaki subjekt pojedinačno po njihovom iznosu de </w:t>
            </w:r>
            <w:proofErr w:type="spellStart"/>
            <w:r w:rsidR="00C15A8B" w:rsidRPr="00C15A8B">
              <w:rPr>
                <w:rFonts w:cstheme="minorHAnsi"/>
              </w:rPr>
              <w:t>minimisa</w:t>
            </w:r>
            <w:proofErr w:type="spellEnd"/>
            <w:r w:rsidR="00C15A8B" w:rsidRPr="00C15A8B">
              <w:rPr>
                <w:rFonts w:cstheme="minorHAnsi"/>
              </w:rPr>
              <w:t xml:space="preserve"> te da on ne bi prošao predviđen limit od 200 000 EUR, neovisno o maksimalnom iznosu koji se može projektom dobiti? Primjerice, projekt prijavljuju nositelj i tri partnera i svaki od njih ima različit status potrošenog </w:t>
            </w:r>
            <w:r w:rsidR="00C15A8B" w:rsidRPr="003827CC">
              <w:rPr>
                <w:rFonts w:cstheme="minorHAnsi"/>
                <w:i/>
              </w:rPr>
              <w:t xml:space="preserve">de </w:t>
            </w:r>
            <w:proofErr w:type="spellStart"/>
            <w:r w:rsidR="00C15A8B" w:rsidRPr="003827CC">
              <w:rPr>
                <w:rFonts w:cstheme="minorHAnsi"/>
                <w:i/>
              </w:rPr>
              <w:t>minimisa</w:t>
            </w:r>
            <w:proofErr w:type="spellEnd"/>
            <w:r w:rsidR="00C15A8B" w:rsidRPr="00C15A8B">
              <w:rPr>
                <w:rFonts w:cstheme="minorHAnsi"/>
              </w:rPr>
              <w:t xml:space="preserve">, no neovisno o tome mogu tražiti maksimalnih 1 400 000 kn </w:t>
            </w:r>
            <w:r>
              <w:rPr>
                <w:rFonts w:cstheme="minorHAnsi"/>
              </w:rPr>
              <w:t>ako</w:t>
            </w:r>
            <w:r w:rsidR="00C15A8B" w:rsidRPr="00C15A8B">
              <w:rPr>
                <w:rFonts w:cstheme="minorHAnsi"/>
              </w:rPr>
              <w:t xml:space="preserve"> svaki za sebe ne prelazi granicu </w:t>
            </w:r>
            <w:r w:rsidR="00C15A8B" w:rsidRPr="003827CC">
              <w:rPr>
                <w:rFonts w:cstheme="minorHAnsi"/>
                <w:i/>
              </w:rPr>
              <w:t xml:space="preserve">de </w:t>
            </w:r>
            <w:proofErr w:type="spellStart"/>
            <w:r w:rsidR="00C15A8B" w:rsidRPr="003827CC">
              <w:rPr>
                <w:rFonts w:cstheme="minorHAnsi"/>
                <w:i/>
              </w:rPr>
              <w:t>minimisa</w:t>
            </w:r>
            <w:proofErr w:type="spellEnd"/>
            <w:r w:rsidR="00C15A8B" w:rsidRPr="00C15A8B">
              <w:rPr>
                <w:rFonts w:cstheme="minorHAnsi"/>
              </w:rPr>
              <w:t>?</w:t>
            </w:r>
          </w:p>
        </w:tc>
        <w:tc>
          <w:tcPr>
            <w:tcW w:w="9072" w:type="dxa"/>
          </w:tcPr>
          <w:p w14:paraId="590A6157" w14:textId="711E6A9F" w:rsidR="00B23EF9" w:rsidRDefault="00C15A8B" w:rsidP="000E77B6">
            <w:pPr>
              <w:spacing w:after="200" w:line="276" w:lineRule="auto"/>
              <w:jc w:val="both"/>
              <w:rPr>
                <w:rFonts w:cstheme="minorHAnsi"/>
              </w:rPr>
            </w:pPr>
            <w:r w:rsidRPr="00C15A8B">
              <w:rPr>
                <w:rFonts w:cstheme="minorHAnsi"/>
              </w:rPr>
              <w:t xml:space="preserve">Sukladno </w:t>
            </w:r>
            <w:r w:rsidRPr="0068164D">
              <w:rPr>
                <w:rFonts w:cstheme="minorHAnsi"/>
                <w:i/>
              </w:rPr>
              <w:t xml:space="preserve">de </w:t>
            </w:r>
            <w:proofErr w:type="spellStart"/>
            <w:r w:rsidRPr="0068164D">
              <w:rPr>
                <w:rFonts w:cstheme="minorHAnsi"/>
                <w:i/>
              </w:rPr>
              <w:t>minimis</w:t>
            </w:r>
            <w:proofErr w:type="spellEnd"/>
            <w:r w:rsidRPr="00C15A8B">
              <w:rPr>
                <w:rFonts w:cstheme="minorHAnsi"/>
              </w:rPr>
              <w:t xml:space="preserve"> Uredbi</w:t>
            </w:r>
            <w:r w:rsidR="0068164D">
              <w:t xml:space="preserve"> (</w:t>
            </w:r>
            <w:r w:rsidR="0068164D">
              <w:rPr>
                <w:rFonts w:cstheme="minorHAnsi"/>
              </w:rPr>
              <w:t>Uredba</w:t>
            </w:r>
            <w:r w:rsidR="0068164D" w:rsidRPr="0068164D">
              <w:rPr>
                <w:rFonts w:cstheme="minorHAnsi"/>
              </w:rPr>
              <w:t xml:space="preserve"> Komisije (EU) br. 1407/2013</w:t>
            </w:r>
            <w:r w:rsidR="0068164D">
              <w:rPr>
                <w:rFonts w:cstheme="minorHAnsi"/>
              </w:rPr>
              <w:t>)</w:t>
            </w:r>
            <w:r w:rsidRPr="00C15A8B">
              <w:rPr>
                <w:rFonts w:cstheme="minorHAnsi"/>
              </w:rPr>
              <w:t>, gornja granica potpore male vrijednosti, koja se po državi članici može dodijeliti jednom poduzetniku, tijekom bilo kojeg razdoblja od 3 (tri) fiskalne godine (tekuća godina i dvije prethodne godine), ne smije prelaziti 200.000,00 EUR (dvjesto tisuća eura), u kunskoj protuvrijednosti po srednjem tečaju Hrvatske narodne banke koji vrijedi na dan kada poduzetnik stekne zakonsko pravo na primanje potpore. Potpore koje su dodijeljene prijavitelju ne zbrajaju se potporama koje je primio partner, već svaki od njih ima pravo iskoristiti razliku dosad primljenih sredstava i spomenutog ograničenja od 200.000,00 EUR.</w:t>
            </w:r>
            <w:r>
              <w:rPr>
                <w:rFonts w:cstheme="minorHAnsi"/>
              </w:rPr>
              <w:t xml:space="preserve"> </w:t>
            </w:r>
            <w:r w:rsidRPr="00C15A8B">
              <w:rPr>
                <w:rFonts w:cstheme="minorHAnsi"/>
              </w:rPr>
              <w:t xml:space="preserve">Pritom, ukupna financijska vrijednost projekta ne smije biti veća ili manja od iznosa koji su navedeni u točki </w:t>
            </w:r>
            <w:r w:rsidRPr="0068164D">
              <w:rPr>
                <w:rFonts w:cstheme="minorHAnsi"/>
                <w:i/>
              </w:rPr>
              <w:t>1.6 Ukupna financijska sredstva i iznos bespovratnih sredstava, Uputa za prijavitelje</w:t>
            </w:r>
            <w:r w:rsidRPr="00C15A8B">
              <w:rPr>
                <w:rFonts w:cstheme="minorHAnsi"/>
              </w:rPr>
              <w:t>.</w:t>
            </w:r>
          </w:p>
          <w:p w14:paraId="7E453785" w14:textId="6CE61DEE" w:rsidR="00C15A8B" w:rsidRDefault="00C15A8B" w:rsidP="0068164D">
            <w:pPr>
              <w:spacing w:after="200" w:line="276" w:lineRule="auto"/>
              <w:jc w:val="both"/>
              <w:rPr>
                <w:rFonts w:cstheme="minorHAnsi"/>
              </w:rPr>
            </w:pPr>
          </w:p>
        </w:tc>
      </w:tr>
      <w:tr w:rsidR="0068164D" w:rsidRPr="00E563CC" w14:paraId="4FEAFF3B" w14:textId="77777777" w:rsidTr="00584620">
        <w:trPr>
          <w:trHeight w:val="400"/>
        </w:trPr>
        <w:tc>
          <w:tcPr>
            <w:tcW w:w="709" w:type="dxa"/>
          </w:tcPr>
          <w:p w14:paraId="4BE3FA79" w14:textId="56BE5AFC" w:rsidR="0068164D" w:rsidRDefault="0068164D" w:rsidP="00E563CC">
            <w:pPr>
              <w:spacing w:after="200" w:line="276" w:lineRule="auto"/>
              <w:rPr>
                <w:rFonts w:cstheme="minorHAnsi"/>
              </w:rPr>
            </w:pPr>
            <w:r>
              <w:rPr>
                <w:rFonts w:cstheme="minorHAnsi"/>
              </w:rPr>
              <w:t>6</w:t>
            </w:r>
            <w:r w:rsidR="001463C8">
              <w:rPr>
                <w:rFonts w:cstheme="minorHAnsi"/>
              </w:rPr>
              <w:t>.</w:t>
            </w:r>
          </w:p>
        </w:tc>
        <w:tc>
          <w:tcPr>
            <w:tcW w:w="4536" w:type="dxa"/>
          </w:tcPr>
          <w:p w14:paraId="040CC782" w14:textId="42B6718A" w:rsidR="0068164D" w:rsidRDefault="0068164D" w:rsidP="00C15A8B">
            <w:pPr>
              <w:spacing w:line="276" w:lineRule="auto"/>
              <w:rPr>
                <w:rFonts w:cstheme="minorHAnsi"/>
              </w:rPr>
            </w:pPr>
            <w:r>
              <w:rPr>
                <w:rFonts w:cstheme="minorHAnsi"/>
              </w:rPr>
              <w:t>P</w:t>
            </w:r>
            <w:r w:rsidRPr="0068164D">
              <w:rPr>
                <w:rFonts w:cstheme="minorHAnsi"/>
              </w:rPr>
              <w:t>itanje je tehničke naravi vezan</w:t>
            </w:r>
            <w:r>
              <w:rPr>
                <w:rFonts w:cstheme="minorHAnsi"/>
              </w:rPr>
              <w:t>o</w:t>
            </w:r>
            <w:r w:rsidRPr="0068164D">
              <w:rPr>
                <w:rFonts w:cstheme="minorHAnsi"/>
              </w:rPr>
              <w:t xml:space="preserve"> za popunjavanje Obrasca 4. Ako nijedan od </w:t>
            </w:r>
            <w:r w:rsidRPr="0068164D">
              <w:rPr>
                <w:rFonts w:cstheme="minorHAnsi"/>
              </w:rPr>
              <w:lastRenderedPageBreak/>
              <w:t>subjekata uključenih u projekt nema drugih povezanih osoba, je li se tablica 2. ispunjava sa 0 ili se ostavlja praznom?</w:t>
            </w:r>
          </w:p>
        </w:tc>
        <w:tc>
          <w:tcPr>
            <w:tcW w:w="9072" w:type="dxa"/>
          </w:tcPr>
          <w:p w14:paraId="794E67A4" w14:textId="163938BC" w:rsidR="0068164D" w:rsidRDefault="0068164D" w:rsidP="000E77B6">
            <w:pPr>
              <w:spacing w:after="200" w:line="276" w:lineRule="auto"/>
              <w:jc w:val="both"/>
              <w:rPr>
                <w:rFonts w:cstheme="minorHAnsi"/>
              </w:rPr>
            </w:pPr>
            <w:r>
              <w:rPr>
                <w:rFonts w:cstheme="minorHAnsi"/>
              </w:rPr>
              <w:lastRenderedPageBreak/>
              <w:t>M</w:t>
            </w:r>
            <w:r w:rsidRPr="0068164D">
              <w:rPr>
                <w:rFonts w:cstheme="minorHAnsi"/>
              </w:rPr>
              <w:t>olimo pogledati odgovor na pitanje br. 2.</w:t>
            </w:r>
          </w:p>
        </w:tc>
      </w:tr>
      <w:tr w:rsidR="00C345F9" w:rsidRPr="00E563CC" w14:paraId="284BD622" w14:textId="77777777" w:rsidTr="00584620">
        <w:trPr>
          <w:trHeight w:val="3056"/>
        </w:trPr>
        <w:tc>
          <w:tcPr>
            <w:tcW w:w="709" w:type="dxa"/>
          </w:tcPr>
          <w:p w14:paraId="1ED496DC" w14:textId="50DD5979" w:rsidR="00C345F9" w:rsidRPr="003E67DB" w:rsidRDefault="0068164D" w:rsidP="00E563CC">
            <w:pPr>
              <w:spacing w:after="200" w:line="276" w:lineRule="auto"/>
              <w:rPr>
                <w:rFonts w:cstheme="minorHAnsi"/>
              </w:rPr>
            </w:pPr>
            <w:r w:rsidRPr="003E67DB">
              <w:rPr>
                <w:rFonts w:cstheme="minorHAnsi"/>
              </w:rPr>
              <w:t>7</w:t>
            </w:r>
            <w:r w:rsidR="001463C8" w:rsidRPr="003E67DB">
              <w:rPr>
                <w:rFonts w:cstheme="minorHAnsi"/>
              </w:rPr>
              <w:t>.</w:t>
            </w:r>
          </w:p>
        </w:tc>
        <w:tc>
          <w:tcPr>
            <w:tcW w:w="4536" w:type="dxa"/>
          </w:tcPr>
          <w:p w14:paraId="5CAC2C05" w14:textId="77777777" w:rsidR="00C345F9" w:rsidRPr="00C15A8B" w:rsidRDefault="00C345F9" w:rsidP="00C345F9">
            <w:pPr>
              <w:spacing w:line="276" w:lineRule="auto"/>
              <w:rPr>
                <w:rFonts w:cstheme="minorHAnsi"/>
              </w:rPr>
            </w:pPr>
            <w:r w:rsidRPr="00C345F9">
              <w:rPr>
                <w:rFonts w:cstheme="minorHAnsi"/>
              </w:rPr>
              <w:t>Hoće li biti prihvatljiv trošak emitiranja pripremljenih medijskih sadržaja i na drugim medijima? Na primjer, ako snimimo radijsku emisiju i želimo ju emitirati i na nekoj drugoj postaji, a za to emitiranje nas druga postaja traži određenu naknadu: Je li to i kao aktivnost i kao troša</w:t>
            </w:r>
            <w:r>
              <w:rPr>
                <w:rFonts w:cstheme="minorHAnsi"/>
              </w:rPr>
              <w:t>k prihvatljivo?</w:t>
            </w:r>
          </w:p>
        </w:tc>
        <w:tc>
          <w:tcPr>
            <w:tcW w:w="9072" w:type="dxa"/>
          </w:tcPr>
          <w:p w14:paraId="54219B33" w14:textId="77777777" w:rsidR="00C345F9" w:rsidRPr="00C15A8B" w:rsidRDefault="00C345F9" w:rsidP="000E77B6">
            <w:pPr>
              <w:spacing w:after="200" w:line="276" w:lineRule="auto"/>
              <w:jc w:val="both"/>
              <w:rPr>
                <w:rFonts w:cstheme="minorHAnsi"/>
              </w:rPr>
            </w:pPr>
            <w:r>
              <w:rPr>
                <w:rFonts w:cstheme="minorHAnsi"/>
              </w:rPr>
              <w:t xml:space="preserve">Ne. </w:t>
            </w:r>
            <w:r w:rsidRPr="00CF1ADB">
              <w:rPr>
                <w:rFonts w:cstheme="minorHAnsi"/>
              </w:rPr>
              <w:t xml:space="preserve">Aktivnosti na provedbi projekta provode prijavitelj i, ako je primjenjivo, partneri. Projektni prijedlog mora doprinositi ispunjenju pokazatelja „Broj premijernih medijskih objava sadržaja namijenjenih povećanju vidljivosti i socijalnom uključivanju ranjivih skupina“. Proizvedeni sadržaj uzima se kao doprinos pokazatelju samo jednom (prilikom premijerne objave sadržaja kod prijavitelja ili partnera), što znači da je daljnja diseminacija programskog sadržaja moguća, ali ne doprinosi ispunjenju pokazatelja. </w:t>
            </w:r>
            <w:r w:rsidRPr="00C17E14">
              <w:rPr>
                <w:rFonts w:cstheme="minorHAnsi"/>
              </w:rPr>
              <w:t xml:space="preserve">Pripremljeni medijski sadržaj (nakon premijerne objave kod prijavitelja/partnera) može se emitirati u drugim medijima ako takva </w:t>
            </w:r>
            <w:proofErr w:type="spellStart"/>
            <w:r w:rsidRPr="00C17E14">
              <w:rPr>
                <w:rFonts w:cstheme="minorHAnsi"/>
              </w:rPr>
              <w:t>podaktivnost</w:t>
            </w:r>
            <w:proofErr w:type="spellEnd"/>
            <w:r w:rsidRPr="00C17E14">
              <w:rPr>
                <w:rFonts w:cstheme="minorHAnsi"/>
              </w:rPr>
              <w:t xml:space="preserve"> doprinosi ostvarenju Općih i Specifičnih ciljeva poziva, međutim </w:t>
            </w:r>
            <w:r w:rsidRPr="007B6752">
              <w:rPr>
                <w:rFonts w:cstheme="minorHAnsi"/>
                <w:b/>
              </w:rPr>
              <w:t>trošak naknade za emitiranje u drugim medijima nije prihvatljiv</w:t>
            </w:r>
            <w:r w:rsidRPr="00C17E14">
              <w:rPr>
                <w:rFonts w:cstheme="minorHAnsi"/>
              </w:rPr>
              <w:t xml:space="preserve">. </w:t>
            </w:r>
            <w:r w:rsidRPr="00CF1ADB">
              <w:rPr>
                <w:rFonts w:cstheme="minorHAnsi"/>
              </w:rPr>
              <w:t>Napominjemo da, sukladno točki 4.2 U</w:t>
            </w:r>
            <w:r>
              <w:rPr>
                <w:rFonts w:cstheme="minorHAnsi"/>
              </w:rPr>
              <w:t>puta za prijavitelje</w:t>
            </w:r>
            <w:r w:rsidRPr="00CF1ADB">
              <w:rPr>
                <w:rFonts w:cstheme="minorHAnsi"/>
              </w:rPr>
              <w:t>, projekt ne smije ostvarivati prihod od projektnih aktivnosti.</w:t>
            </w:r>
          </w:p>
        </w:tc>
      </w:tr>
      <w:tr w:rsidR="00C345F9" w:rsidRPr="00E563CC" w14:paraId="381A4700" w14:textId="77777777" w:rsidTr="00584620">
        <w:trPr>
          <w:trHeight w:val="400"/>
        </w:trPr>
        <w:tc>
          <w:tcPr>
            <w:tcW w:w="709" w:type="dxa"/>
          </w:tcPr>
          <w:p w14:paraId="0062B1B1" w14:textId="593E94BF" w:rsidR="00C345F9" w:rsidRPr="003E67DB" w:rsidRDefault="0068164D" w:rsidP="00E563CC">
            <w:pPr>
              <w:spacing w:after="200" w:line="276" w:lineRule="auto"/>
              <w:rPr>
                <w:rFonts w:cstheme="minorHAnsi"/>
              </w:rPr>
            </w:pPr>
            <w:r w:rsidRPr="003E67DB">
              <w:rPr>
                <w:rFonts w:cstheme="minorHAnsi"/>
              </w:rPr>
              <w:t>8</w:t>
            </w:r>
            <w:r w:rsidR="001463C8" w:rsidRPr="003E67DB">
              <w:rPr>
                <w:rFonts w:cstheme="minorHAnsi"/>
              </w:rPr>
              <w:t>.</w:t>
            </w:r>
          </w:p>
        </w:tc>
        <w:tc>
          <w:tcPr>
            <w:tcW w:w="4536" w:type="dxa"/>
          </w:tcPr>
          <w:p w14:paraId="654796E2" w14:textId="77777777" w:rsidR="00C345F9" w:rsidRPr="00C15A8B" w:rsidRDefault="00C345F9" w:rsidP="00C345F9">
            <w:pPr>
              <w:spacing w:line="276" w:lineRule="auto"/>
              <w:rPr>
                <w:rFonts w:cstheme="minorHAnsi"/>
              </w:rPr>
            </w:pPr>
            <w:r w:rsidRPr="00C345F9">
              <w:rPr>
                <w:rFonts w:cstheme="minorHAnsi"/>
              </w:rPr>
              <w:t xml:space="preserve">Hoće li se za postojeće zaposlenike prijavitelja i partnera, čija će plaća biti sufinancirana iz projekta,  provjeravati dosadašnja visina plaće? Ako da, na </w:t>
            </w:r>
            <w:r>
              <w:rPr>
                <w:rFonts w:cstheme="minorHAnsi"/>
              </w:rPr>
              <w:t>koji će se način to dokazivati?</w:t>
            </w:r>
          </w:p>
        </w:tc>
        <w:tc>
          <w:tcPr>
            <w:tcW w:w="9072" w:type="dxa"/>
          </w:tcPr>
          <w:p w14:paraId="0674562A" w14:textId="77777777" w:rsidR="00C345F9" w:rsidRPr="00C15A8B" w:rsidRDefault="00C345F9" w:rsidP="000E77B6">
            <w:pPr>
              <w:spacing w:after="200" w:line="276" w:lineRule="auto"/>
              <w:jc w:val="both"/>
              <w:rPr>
                <w:rFonts w:cstheme="minorHAnsi"/>
              </w:rPr>
            </w:pPr>
            <w:r w:rsidRPr="00CF1ADB">
              <w:t xml:space="preserve">Prihvatljivost troškova plaća određena je </w:t>
            </w:r>
            <w:r w:rsidRPr="00D74760">
              <w:rPr>
                <w:i/>
              </w:rPr>
              <w:t>Uputom o prihvatljivosti troškova plaća i troškova povezanih s radom u okviru Europskog socijalnog fonda u Republici Hrvatskoj 2014. – 2020</w:t>
            </w:r>
            <w:r w:rsidRPr="00CF1ADB">
              <w:t>. Svi troškovi projektnog prijedloga, uključujući i troškove osoblja, moraju biti realni, utemeljeni na tržišnim cijenama, opravdani u odnosu na projektne aktivnosti i očekivane rezultate, mjerljive ishode i ciljeve te predstavljati najbolju vrijednost za novac. Tijekom procjene prihvatljivosti izdataka, u fazi procjene kvalitete, Posredničko tijelo razine 2, ako je potrebno, ispravlja predloženi proračun projektnog prijedloga, uklanjajući neprihvatljive izdatke, pri čemu može od prijavitelja zatražiti dostavljanje dodatnih podataka kako bi se opravdala prihvatljivost izdataka i /ili zajedno s prijaviteljem (pisanim putem) provjeriti stavke proračuna (predložene iznose za pojedinu stavku, kao i opravdanost pojedinih stavki proračuna).</w:t>
            </w:r>
          </w:p>
        </w:tc>
      </w:tr>
      <w:tr w:rsidR="00C345F9" w:rsidRPr="00E563CC" w14:paraId="33828BC4" w14:textId="77777777" w:rsidTr="00584620">
        <w:trPr>
          <w:trHeight w:val="400"/>
        </w:trPr>
        <w:tc>
          <w:tcPr>
            <w:tcW w:w="709" w:type="dxa"/>
          </w:tcPr>
          <w:p w14:paraId="63229840" w14:textId="33798DB8" w:rsidR="00C345F9" w:rsidRPr="003E67DB" w:rsidRDefault="0068164D" w:rsidP="00E563CC">
            <w:pPr>
              <w:spacing w:after="200" w:line="276" w:lineRule="auto"/>
              <w:rPr>
                <w:rFonts w:cstheme="minorHAnsi"/>
              </w:rPr>
            </w:pPr>
            <w:r w:rsidRPr="003E67DB">
              <w:rPr>
                <w:rFonts w:cstheme="minorHAnsi"/>
              </w:rPr>
              <w:t>9</w:t>
            </w:r>
            <w:r w:rsidR="001463C8" w:rsidRPr="003E67DB">
              <w:rPr>
                <w:rFonts w:cstheme="minorHAnsi"/>
              </w:rPr>
              <w:t>.</w:t>
            </w:r>
          </w:p>
        </w:tc>
        <w:tc>
          <w:tcPr>
            <w:tcW w:w="4536" w:type="dxa"/>
          </w:tcPr>
          <w:p w14:paraId="4137B381" w14:textId="77777777" w:rsidR="00C345F9" w:rsidRPr="00C15A8B" w:rsidRDefault="00C345F9" w:rsidP="00C345F9">
            <w:pPr>
              <w:spacing w:line="276" w:lineRule="auto"/>
              <w:rPr>
                <w:rFonts w:cstheme="minorHAnsi"/>
              </w:rPr>
            </w:pPr>
            <w:r w:rsidRPr="00C345F9">
              <w:rPr>
                <w:rFonts w:cstheme="minorHAnsi"/>
              </w:rPr>
              <w:t xml:space="preserve">Možete li detaljno pojasniti pojam "informacijsko-komunikacijske pristupačnosti" medijskog sadržaja, budući da ona nosi najveći broj bodova? Naime, ta je pristupačnost kod </w:t>
            </w:r>
            <w:r w:rsidRPr="00C345F9">
              <w:rPr>
                <w:rFonts w:cstheme="minorHAnsi"/>
              </w:rPr>
              <w:lastRenderedPageBreak/>
              <w:t>različitih vrsta medijskih sadržaja različita: nas konkretno zanima u slučaju radijskih priloga i emisija: na koji se način osigurava informacijsk</w:t>
            </w:r>
            <w:r>
              <w:rPr>
                <w:rFonts w:cstheme="minorHAnsi"/>
              </w:rPr>
              <w:t>o komunikacijska pristupačnost?</w:t>
            </w:r>
          </w:p>
        </w:tc>
        <w:tc>
          <w:tcPr>
            <w:tcW w:w="9072" w:type="dxa"/>
          </w:tcPr>
          <w:p w14:paraId="10EE370E" w14:textId="77777777" w:rsidR="00C345F9" w:rsidRPr="00C345F9" w:rsidRDefault="00C345F9" w:rsidP="00C345F9">
            <w:pPr>
              <w:tabs>
                <w:tab w:val="left" w:pos="284"/>
              </w:tabs>
              <w:suppressAutoHyphens/>
              <w:jc w:val="both"/>
              <w:rPr>
                <w:rFonts w:eastAsia="Droid Sans Fallback" w:cstheme="minorHAnsi"/>
                <w:lang w:eastAsia="zh-CN"/>
              </w:rPr>
            </w:pPr>
            <w:r w:rsidRPr="00C345F9">
              <w:rPr>
                <w:rFonts w:cstheme="minorHAnsi"/>
              </w:rPr>
              <w:lastRenderedPageBreak/>
              <w:t xml:space="preserve">Kako bi se osobama s invaliditetom omogućila dostupnost medijskog sadržaja, prijavitelji koji su neprofitni nakladnici radija mogu kreirati tekstualne inačice objavljenog audio sadržaja, odnosno osigurati alternativu za audio medijski sadržaj (npr. objava teksta na mrežnim stranicama nakladnika koji je prijavitelj ili partner na projektu). Sadržaj objavljen u tekstualnom obliku treba biti pristupačan što širem krugu krajnjih korisnika, odnosno prijavitelj treba primijeniti neku od metoda </w:t>
            </w:r>
            <w:r w:rsidRPr="00C345F9">
              <w:rPr>
                <w:rFonts w:cstheme="minorHAnsi"/>
              </w:rPr>
              <w:lastRenderedPageBreak/>
              <w:t xml:space="preserve">informacijsko-komunikacijske prilagodbe teksta osobama s invaliditetom. Informacije o spomenutim metodama mogu se pronaći u </w:t>
            </w:r>
            <w:r w:rsidRPr="00C345F9">
              <w:rPr>
                <w:rFonts w:eastAsia="Droid Sans Fallback" w:cstheme="minorHAnsi"/>
                <w:lang w:eastAsia="zh-CN"/>
              </w:rPr>
              <w:t>S</w:t>
            </w:r>
            <w:r w:rsidRPr="00C345F9">
              <w:rPr>
                <w:rFonts w:eastAsia="Droid Sans Fallback" w:cstheme="minorHAnsi"/>
                <w:lang w:val="x-none" w:eastAsia="zh-CN"/>
              </w:rPr>
              <w:t>mjernici o provedbi članka 9. Konvencije Ujedinjenih naroda o pravima osoba s invaliditetom za prijavitelje i korisnike Operativnog programa „Učinkoviti ljudski potencijali 2014.-2020.“ (</w:t>
            </w:r>
            <w:hyperlink r:id="rId4" w:history="1">
              <w:r w:rsidRPr="00C345F9">
                <w:rPr>
                  <w:rFonts w:eastAsia="Droid Sans Fallback" w:cstheme="minorHAnsi"/>
                  <w:color w:val="0000FF"/>
                  <w:u w:val="single"/>
                  <w:lang w:val="x-none" w:eastAsia="zh-CN"/>
                </w:rPr>
                <w:t>2016.</w:t>
              </w:r>
            </w:hyperlink>
            <w:r w:rsidRPr="00C345F9">
              <w:rPr>
                <w:rFonts w:eastAsia="Droid Sans Fallback" w:cstheme="minorHAnsi"/>
                <w:lang w:val="x-none" w:eastAsia="zh-CN"/>
              </w:rPr>
              <w:t>)</w:t>
            </w:r>
            <w:r w:rsidRPr="00C345F9">
              <w:rPr>
                <w:rFonts w:eastAsia="Droid Sans Fallback" w:cstheme="minorHAnsi"/>
                <w:lang w:eastAsia="zh-CN"/>
              </w:rPr>
              <w:t xml:space="preserve"> i </w:t>
            </w:r>
            <w:hyperlink r:id="rId5" w:history="1">
              <w:r w:rsidRPr="00C345F9">
                <w:rPr>
                  <w:rFonts w:eastAsia="Droid Sans Fallback" w:cstheme="minorHAnsi"/>
                  <w:color w:val="0000FF"/>
                  <w:u w:val="single"/>
                  <w:lang w:eastAsia="zh-CN"/>
                </w:rPr>
                <w:t>Smjernici za pristupačne informacije</w:t>
              </w:r>
            </w:hyperlink>
            <w:r w:rsidRPr="00C345F9">
              <w:rPr>
                <w:rFonts w:eastAsia="Droid Sans Fallback" w:cstheme="minorHAnsi"/>
                <w:lang w:eastAsia="zh-CN"/>
              </w:rPr>
              <w:t xml:space="preserve"> (Europska agencija za posebne potrebe i uključivo obrazovanje, 2015 ). </w:t>
            </w:r>
          </w:p>
          <w:p w14:paraId="54C20D3C" w14:textId="700F612D" w:rsidR="00C345F9" w:rsidRPr="00A47A1D" w:rsidRDefault="00C345F9" w:rsidP="00A47A1D">
            <w:pPr>
              <w:tabs>
                <w:tab w:val="left" w:pos="284"/>
              </w:tabs>
              <w:suppressAutoHyphens/>
              <w:jc w:val="both"/>
              <w:rPr>
                <w:rFonts w:eastAsia="Droid Sans Fallback" w:cstheme="minorHAnsi"/>
                <w:lang w:eastAsia="zh-CN"/>
              </w:rPr>
            </w:pPr>
            <w:r w:rsidRPr="00C345F9">
              <w:rPr>
                <w:rFonts w:cstheme="minorHAnsi"/>
              </w:rPr>
              <w:t xml:space="preserve">Metoda primjenjiva na različite kategorije krajnjih korisnika (npr. osobe s intelektualnim teškoćama) te na različite vrste informacija, uključujući i audio informacije, je „format jednostavan za čitanje“ </w:t>
            </w:r>
            <w:r w:rsidRPr="00C345F9">
              <w:rPr>
                <w:rFonts w:cstheme="minorHAnsi"/>
                <w:i/>
                <w:iCs/>
              </w:rPr>
              <w:t>(</w:t>
            </w:r>
            <w:proofErr w:type="spellStart"/>
            <w:r w:rsidRPr="00C345F9">
              <w:rPr>
                <w:rFonts w:cstheme="minorHAnsi"/>
                <w:i/>
                <w:iCs/>
              </w:rPr>
              <w:t>easy</w:t>
            </w:r>
            <w:proofErr w:type="spellEnd"/>
            <w:r w:rsidRPr="00C345F9">
              <w:rPr>
                <w:rFonts w:cstheme="minorHAnsi"/>
                <w:i/>
                <w:iCs/>
              </w:rPr>
              <w:t xml:space="preserve"> to </w:t>
            </w:r>
            <w:proofErr w:type="spellStart"/>
            <w:r w:rsidRPr="00C345F9">
              <w:rPr>
                <w:rFonts w:cstheme="minorHAnsi"/>
                <w:i/>
                <w:iCs/>
              </w:rPr>
              <w:t>read</w:t>
            </w:r>
            <w:proofErr w:type="spellEnd"/>
            <w:r w:rsidRPr="00C345F9">
              <w:rPr>
                <w:rFonts w:cstheme="minorHAnsi"/>
                <w:i/>
                <w:iCs/>
              </w:rPr>
              <w:t xml:space="preserve">). </w:t>
            </w:r>
            <w:r w:rsidRPr="00C345F9">
              <w:rPr>
                <w:rFonts w:cstheme="minorHAnsi"/>
              </w:rPr>
              <w:t xml:space="preserve">Europski standardi o formatu lakom za čitanje za osobe s intelektualnim poteškoćama dostupni su na sljedećoj poveznici </w:t>
            </w:r>
            <w:hyperlink r:id="rId6" w:history="1">
              <w:r w:rsidRPr="00C345F9">
                <w:rPr>
                  <w:rFonts w:cstheme="minorHAnsi"/>
                  <w:color w:val="0000FF"/>
                  <w:u w:val="single"/>
                </w:rPr>
                <w:t>Informacije za sve (</w:t>
              </w:r>
              <w:proofErr w:type="spellStart"/>
              <w:r w:rsidRPr="00C345F9">
                <w:rPr>
                  <w:rFonts w:cstheme="minorHAnsi"/>
                  <w:color w:val="0000FF"/>
                  <w:u w:val="single"/>
                </w:rPr>
                <w:t>Inclusion</w:t>
              </w:r>
              <w:proofErr w:type="spellEnd"/>
              <w:r w:rsidRPr="00C345F9">
                <w:rPr>
                  <w:rFonts w:cstheme="minorHAnsi"/>
                  <w:color w:val="0000FF"/>
                  <w:u w:val="single"/>
                </w:rPr>
                <w:t xml:space="preserve"> Europe uz podršku Programa za cjeloživotno učenje Europske unije, 2007.-2009.)</w:t>
              </w:r>
            </w:hyperlink>
          </w:p>
        </w:tc>
      </w:tr>
      <w:tr w:rsidR="00C345F9" w:rsidRPr="00E563CC" w14:paraId="352749CA" w14:textId="77777777" w:rsidTr="00584620">
        <w:trPr>
          <w:trHeight w:val="400"/>
        </w:trPr>
        <w:tc>
          <w:tcPr>
            <w:tcW w:w="709" w:type="dxa"/>
          </w:tcPr>
          <w:p w14:paraId="3238B74B" w14:textId="30E7461D" w:rsidR="00C345F9" w:rsidRPr="003E67DB" w:rsidRDefault="0068164D" w:rsidP="00E563CC">
            <w:pPr>
              <w:spacing w:after="200" w:line="276" w:lineRule="auto"/>
              <w:rPr>
                <w:rFonts w:cstheme="minorHAnsi"/>
              </w:rPr>
            </w:pPr>
            <w:r w:rsidRPr="003E67DB">
              <w:rPr>
                <w:rFonts w:cstheme="minorHAnsi"/>
              </w:rPr>
              <w:lastRenderedPageBreak/>
              <w:t>10</w:t>
            </w:r>
            <w:r w:rsidR="001463C8" w:rsidRPr="003E67DB">
              <w:rPr>
                <w:rFonts w:cstheme="minorHAnsi"/>
              </w:rPr>
              <w:t>.</w:t>
            </w:r>
          </w:p>
        </w:tc>
        <w:tc>
          <w:tcPr>
            <w:tcW w:w="4536" w:type="dxa"/>
          </w:tcPr>
          <w:p w14:paraId="44DC90F6" w14:textId="77777777" w:rsidR="00C345F9" w:rsidRPr="00C15A8B" w:rsidRDefault="00C345F9" w:rsidP="00C15A8B">
            <w:pPr>
              <w:spacing w:line="276" w:lineRule="auto"/>
              <w:rPr>
                <w:rFonts w:cstheme="minorHAnsi"/>
              </w:rPr>
            </w:pPr>
            <w:r w:rsidRPr="00C345F9">
              <w:rPr>
                <w:rFonts w:cstheme="minorHAnsi"/>
              </w:rPr>
              <w:t xml:space="preserve">Što se tiče potpora male vrijednosti / de </w:t>
            </w:r>
            <w:proofErr w:type="spellStart"/>
            <w:r w:rsidRPr="00C345F9">
              <w:rPr>
                <w:rFonts w:cstheme="minorHAnsi"/>
              </w:rPr>
              <w:t>minimisa</w:t>
            </w:r>
            <w:proofErr w:type="spellEnd"/>
            <w:r w:rsidRPr="00C345F9">
              <w:rPr>
                <w:rFonts w:cstheme="minorHAnsi"/>
              </w:rPr>
              <w:t xml:space="preserve">: ako imamo dva partnera, a jednu edukaciju - jedan trošak: kako taj trošak dijelimo po partnerima kao de </w:t>
            </w:r>
            <w:proofErr w:type="spellStart"/>
            <w:r w:rsidRPr="00C345F9">
              <w:rPr>
                <w:rFonts w:cstheme="minorHAnsi"/>
              </w:rPr>
              <w:t>minimis</w:t>
            </w:r>
            <w:proofErr w:type="spellEnd"/>
            <w:r w:rsidRPr="00C345F9">
              <w:rPr>
                <w:rFonts w:cstheme="minorHAnsi"/>
              </w:rPr>
              <w:t>, jer oba će partnera primiti potporu kroz tu edukaciju? Moramo li to odmah u proračunu prikazivati ili će se to naknadno u ugovoru definirati posebno za svakog partnera?</w:t>
            </w:r>
          </w:p>
        </w:tc>
        <w:tc>
          <w:tcPr>
            <w:tcW w:w="9072" w:type="dxa"/>
          </w:tcPr>
          <w:p w14:paraId="5CB2099A" w14:textId="000544EB" w:rsidR="00C345F9" w:rsidRPr="00C15A8B" w:rsidRDefault="00C345F9" w:rsidP="001D7A89">
            <w:pPr>
              <w:spacing w:after="200" w:line="276" w:lineRule="auto"/>
              <w:jc w:val="both"/>
              <w:rPr>
                <w:rFonts w:cstheme="minorHAnsi"/>
              </w:rPr>
            </w:pPr>
            <w:r w:rsidRPr="00CF1ADB">
              <w:rPr>
                <w:rFonts w:cstheme="minorHAnsi"/>
              </w:rPr>
              <w:t xml:space="preserve">Prilikom kreiranja projektnog prijedloga potrebno je </w:t>
            </w:r>
            <w:r>
              <w:rPr>
                <w:rFonts w:cstheme="minorHAnsi"/>
              </w:rPr>
              <w:t xml:space="preserve">izraditi </w:t>
            </w:r>
            <w:r w:rsidRPr="00CF1ADB">
              <w:rPr>
                <w:rFonts w:cstheme="minorHAnsi"/>
              </w:rPr>
              <w:t>detaljan proračun projekta</w:t>
            </w:r>
            <w:r w:rsidR="001D7A89">
              <w:rPr>
                <w:rFonts w:cstheme="minorHAnsi"/>
              </w:rPr>
              <w:t>.</w:t>
            </w:r>
            <w:r w:rsidRPr="00CF1ADB">
              <w:rPr>
                <w:rFonts w:cstheme="minorHAnsi"/>
              </w:rPr>
              <w:t xml:space="preserve"> </w:t>
            </w:r>
            <w:r w:rsidR="001D7A89">
              <w:rPr>
                <w:rFonts w:cstheme="minorHAnsi"/>
              </w:rPr>
              <w:t>U</w:t>
            </w:r>
            <w:r w:rsidRPr="00CF1ADB">
              <w:rPr>
                <w:rFonts w:cstheme="minorHAnsi"/>
              </w:rPr>
              <w:t xml:space="preserve"> slučaju da se projektni prijedlog prijavljuje u partnerstvu, za svaku stavku izravnih troškova potrebno je u rubrici Obrazloženje navesti nositelja troška (prijavitelja ili jednog od partnera). Ukoliko se ista stavka troška dijeli na prijavitelja i jednog ili više partnera, tada se ta stavka s odgovarajućim nazivom </w:t>
            </w:r>
            <w:r>
              <w:rPr>
                <w:rFonts w:cstheme="minorHAnsi"/>
              </w:rPr>
              <w:t xml:space="preserve">i navođenjem nositelja troška, </w:t>
            </w:r>
            <w:r w:rsidRPr="00CF1ADB">
              <w:rPr>
                <w:rFonts w:cstheme="minorHAnsi"/>
              </w:rPr>
              <w:t>unosi u proračun onoliko puta koliko ima nositelja između kojih se trošak dijeli.</w:t>
            </w:r>
          </w:p>
        </w:tc>
      </w:tr>
      <w:tr w:rsidR="006B2CE6" w:rsidRPr="00E563CC" w14:paraId="145F8085" w14:textId="77777777" w:rsidTr="00584620">
        <w:trPr>
          <w:trHeight w:val="400"/>
        </w:trPr>
        <w:tc>
          <w:tcPr>
            <w:tcW w:w="709" w:type="dxa"/>
          </w:tcPr>
          <w:p w14:paraId="4A599C6F" w14:textId="1A184A4E" w:rsidR="006B2CE6" w:rsidRDefault="0068164D" w:rsidP="00E563CC">
            <w:pPr>
              <w:spacing w:after="200" w:line="276" w:lineRule="auto"/>
              <w:rPr>
                <w:rFonts w:cstheme="minorHAnsi"/>
              </w:rPr>
            </w:pPr>
            <w:r>
              <w:rPr>
                <w:rFonts w:cstheme="minorHAnsi"/>
              </w:rPr>
              <w:t>11</w:t>
            </w:r>
            <w:r w:rsidR="001463C8">
              <w:rPr>
                <w:rFonts w:cstheme="minorHAnsi"/>
              </w:rPr>
              <w:t>.</w:t>
            </w:r>
          </w:p>
        </w:tc>
        <w:tc>
          <w:tcPr>
            <w:tcW w:w="4536" w:type="dxa"/>
          </w:tcPr>
          <w:p w14:paraId="6AD33AE5" w14:textId="190FE932" w:rsidR="006B2CE6" w:rsidRPr="00C345F9" w:rsidRDefault="006B2CE6" w:rsidP="006B2CE6">
            <w:pPr>
              <w:spacing w:line="276" w:lineRule="auto"/>
              <w:rPr>
                <w:rFonts w:cstheme="minorHAnsi"/>
              </w:rPr>
            </w:pPr>
            <w:r>
              <w:rPr>
                <w:rFonts w:cstheme="minorHAnsi"/>
              </w:rPr>
              <w:t>Mogu li se ugovori na</w:t>
            </w:r>
            <w:r w:rsidRPr="006B2CE6">
              <w:rPr>
                <w:rFonts w:cstheme="minorHAnsi"/>
              </w:rPr>
              <w:t xml:space="preserve">vedeni u </w:t>
            </w:r>
            <w:proofErr w:type="spellStart"/>
            <w:r w:rsidRPr="006B2CE6">
              <w:rPr>
                <w:rFonts w:cstheme="minorHAnsi"/>
              </w:rPr>
              <w:t>UzP</w:t>
            </w:r>
            <w:proofErr w:type="spellEnd"/>
            <w:r w:rsidRPr="006B2CE6">
              <w:rPr>
                <w:rFonts w:cstheme="minorHAnsi"/>
              </w:rPr>
              <w:t xml:space="preserve"> </w:t>
            </w:r>
            <w:r w:rsidR="00A47A1D">
              <w:rPr>
                <w:rFonts w:cstheme="minorHAnsi"/>
              </w:rPr>
              <w:t xml:space="preserve">kao dokaz pripadnosti ciljanoj skupini </w:t>
            </w:r>
            <w:r w:rsidRPr="006B2CE6">
              <w:rPr>
                <w:rFonts w:cstheme="minorHAnsi"/>
              </w:rPr>
              <w:t>odn</w:t>
            </w:r>
            <w:r>
              <w:rPr>
                <w:rFonts w:cstheme="minorHAnsi"/>
              </w:rPr>
              <w:t xml:space="preserve">ositi na radno mjesto urednika? </w:t>
            </w:r>
            <w:r w:rsidRPr="006B2CE6">
              <w:rPr>
                <w:rFonts w:cstheme="minorHAnsi"/>
              </w:rPr>
              <w:t xml:space="preserve">Na radionici je odgovorena da se dokazi ne skupljaju kumulativno, da je dovoljan samo jedan. </w:t>
            </w:r>
          </w:p>
        </w:tc>
        <w:tc>
          <w:tcPr>
            <w:tcW w:w="9072" w:type="dxa"/>
          </w:tcPr>
          <w:p w14:paraId="160D0589" w14:textId="77777777" w:rsidR="006B2CE6" w:rsidRDefault="006B2CE6" w:rsidP="00A47A1D">
            <w:pPr>
              <w:spacing w:after="200" w:line="276" w:lineRule="auto"/>
              <w:jc w:val="both"/>
              <w:rPr>
                <w:rFonts w:cstheme="minorHAnsi"/>
              </w:rPr>
            </w:pPr>
            <w:r w:rsidRPr="006B2CE6">
              <w:rPr>
                <w:rFonts w:cstheme="minorHAnsi"/>
              </w:rPr>
              <w:t xml:space="preserve">Da. Sukladno </w:t>
            </w:r>
            <w:r w:rsidR="00A47A1D">
              <w:rPr>
                <w:rFonts w:cstheme="minorHAnsi"/>
              </w:rPr>
              <w:t>članku 2. Zakona</w:t>
            </w:r>
            <w:r w:rsidRPr="006B2CE6">
              <w:rPr>
                <w:rFonts w:cstheme="minorHAnsi"/>
              </w:rPr>
              <w:t xml:space="preserve"> o medijima(N</w:t>
            </w:r>
            <w:r w:rsidR="00A47A1D">
              <w:rPr>
                <w:rFonts w:cstheme="minorHAnsi"/>
              </w:rPr>
              <w:t>N 59/04 , NN 84/11 , NN 81/13 ), g</w:t>
            </w:r>
            <w:r w:rsidRPr="006B2CE6">
              <w:rPr>
                <w:rFonts w:cstheme="minorHAnsi"/>
              </w:rPr>
              <w:t>lavni urednik je novinar ovlašten za uređivanje medija kojeg imenuje nakl</w:t>
            </w:r>
            <w:r w:rsidR="00A47A1D">
              <w:rPr>
                <w:rFonts w:cstheme="minorHAnsi"/>
              </w:rPr>
              <w:t>adnik na način propisan zakonom.</w:t>
            </w:r>
          </w:p>
          <w:p w14:paraId="44874499" w14:textId="46D47B69" w:rsidR="00A47A1D" w:rsidRPr="00CF1ADB" w:rsidRDefault="00A47A1D" w:rsidP="00A47A1D">
            <w:pPr>
              <w:spacing w:after="200" w:line="276" w:lineRule="auto"/>
              <w:jc w:val="both"/>
              <w:rPr>
                <w:rFonts w:cstheme="minorHAnsi"/>
              </w:rPr>
            </w:pPr>
            <w:r>
              <w:rPr>
                <w:rFonts w:cstheme="minorHAnsi"/>
              </w:rPr>
              <w:t>Kako bi se dokazala pripadnost ciljanoj skupini, potrebno je dos</w:t>
            </w:r>
            <w:r w:rsidR="00F22663">
              <w:rPr>
                <w:rFonts w:cstheme="minorHAnsi"/>
              </w:rPr>
              <w:t>taviti jedan od četiri dokaza</w:t>
            </w:r>
            <w:r>
              <w:rPr>
                <w:rFonts w:cstheme="minorHAnsi"/>
              </w:rPr>
              <w:t xml:space="preserve"> </w:t>
            </w:r>
            <w:r w:rsidR="001A66E5">
              <w:rPr>
                <w:rFonts w:cstheme="minorHAnsi"/>
              </w:rPr>
              <w:t xml:space="preserve">navedena u točki 1.4. </w:t>
            </w:r>
            <w:r w:rsidR="001A66E5" w:rsidRPr="001A66E5">
              <w:rPr>
                <w:rFonts w:cstheme="minorHAnsi"/>
                <w:i/>
              </w:rPr>
              <w:t>Uputa za prijavitelja</w:t>
            </w:r>
            <w:r w:rsidR="001A66E5">
              <w:rPr>
                <w:rFonts w:cstheme="minorHAnsi"/>
              </w:rPr>
              <w:t xml:space="preserve">. </w:t>
            </w:r>
          </w:p>
        </w:tc>
      </w:tr>
      <w:tr w:rsidR="006B2CE6" w:rsidRPr="00E563CC" w14:paraId="475C0D35" w14:textId="77777777" w:rsidTr="00584620">
        <w:trPr>
          <w:trHeight w:val="400"/>
        </w:trPr>
        <w:tc>
          <w:tcPr>
            <w:tcW w:w="709" w:type="dxa"/>
          </w:tcPr>
          <w:p w14:paraId="62F565D2" w14:textId="7217E77B" w:rsidR="006B2CE6" w:rsidRDefault="0068164D" w:rsidP="00E563CC">
            <w:pPr>
              <w:spacing w:after="200" w:line="276" w:lineRule="auto"/>
              <w:rPr>
                <w:rFonts w:cstheme="minorHAnsi"/>
              </w:rPr>
            </w:pPr>
            <w:r>
              <w:rPr>
                <w:rFonts w:cstheme="minorHAnsi"/>
              </w:rPr>
              <w:t>12</w:t>
            </w:r>
            <w:r w:rsidR="001463C8">
              <w:rPr>
                <w:rFonts w:cstheme="minorHAnsi"/>
              </w:rPr>
              <w:t>.</w:t>
            </w:r>
          </w:p>
        </w:tc>
        <w:tc>
          <w:tcPr>
            <w:tcW w:w="4536" w:type="dxa"/>
          </w:tcPr>
          <w:p w14:paraId="6A760946" w14:textId="1EA18B2E" w:rsidR="006B2CE6" w:rsidRPr="00CA35EB" w:rsidRDefault="006B2CE6" w:rsidP="006B2CE6">
            <w:pPr>
              <w:spacing w:line="276" w:lineRule="auto"/>
              <w:rPr>
                <w:rFonts w:cstheme="minorHAnsi"/>
              </w:rPr>
            </w:pPr>
            <w:r>
              <w:rPr>
                <w:rFonts w:cstheme="minorHAnsi"/>
              </w:rPr>
              <w:t xml:space="preserve">Molim pojašnjenje </w:t>
            </w:r>
            <w:r w:rsidR="00CA35EB">
              <w:rPr>
                <w:rFonts w:cstheme="minorHAnsi"/>
              </w:rPr>
              <w:t xml:space="preserve">bodovanja kriterija odabira </w:t>
            </w:r>
            <w:r w:rsidRPr="00CA35EB">
              <w:rPr>
                <w:rFonts w:cstheme="minorHAnsi"/>
                <w:b/>
              </w:rPr>
              <w:t>1.2 Doprinos specifičnom pokazatelju Poziva</w:t>
            </w:r>
          </w:p>
          <w:p w14:paraId="61FDAD7A" w14:textId="4A50D168" w:rsidR="006B2CE6" w:rsidRPr="006B2CE6" w:rsidRDefault="006B2CE6" w:rsidP="006B2CE6">
            <w:pPr>
              <w:spacing w:line="276" w:lineRule="auto"/>
              <w:rPr>
                <w:rFonts w:cstheme="minorHAnsi"/>
              </w:rPr>
            </w:pPr>
            <w:r w:rsidRPr="006B2CE6">
              <w:rPr>
                <w:rFonts w:cstheme="minorHAnsi"/>
              </w:rPr>
              <w:t>Obrazloženje boda:</w:t>
            </w:r>
          </w:p>
          <w:p w14:paraId="5BF519CE" w14:textId="77777777" w:rsidR="006B2CE6" w:rsidRPr="006B2CE6" w:rsidRDefault="006B2CE6" w:rsidP="006B2CE6">
            <w:pPr>
              <w:spacing w:line="276" w:lineRule="auto"/>
              <w:rPr>
                <w:rFonts w:cstheme="minorHAnsi"/>
              </w:rPr>
            </w:pPr>
            <w:r w:rsidRPr="006B2CE6">
              <w:rPr>
                <w:rFonts w:cstheme="minorHAnsi"/>
              </w:rPr>
              <w:t>5 – Broj objavljenih sadržaja značajno (&gt; 100 %) premašuje propisane minimalne uvjete te je predviđeno osiguranje informacijsko-</w:t>
            </w:r>
            <w:r w:rsidRPr="006B2CE6">
              <w:rPr>
                <w:rFonts w:cstheme="minorHAnsi"/>
              </w:rPr>
              <w:lastRenderedPageBreak/>
              <w:t>komunikacijske pristupačnosti programskog sadržaja za OSI.</w:t>
            </w:r>
          </w:p>
          <w:p w14:paraId="64EBD0AC" w14:textId="77777777" w:rsidR="006B2CE6" w:rsidRPr="006B2CE6" w:rsidRDefault="006B2CE6" w:rsidP="006B2CE6">
            <w:pPr>
              <w:spacing w:line="276" w:lineRule="auto"/>
              <w:rPr>
                <w:rFonts w:cstheme="minorHAnsi"/>
              </w:rPr>
            </w:pPr>
            <w:r w:rsidRPr="006B2CE6">
              <w:rPr>
                <w:rFonts w:cstheme="minorHAnsi"/>
              </w:rPr>
              <w:t xml:space="preserve">4 – Broj objavljenih sadržaja uvelike (od 50 – 100 %) premašuje propisane </w:t>
            </w:r>
          </w:p>
          <w:p w14:paraId="45B13259" w14:textId="77777777" w:rsidR="006B2CE6" w:rsidRPr="006B2CE6" w:rsidRDefault="006B2CE6" w:rsidP="006B2CE6">
            <w:pPr>
              <w:spacing w:line="276" w:lineRule="auto"/>
              <w:rPr>
                <w:rFonts w:cstheme="minorHAnsi"/>
              </w:rPr>
            </w:pPr>
            <w:r w:rsidRPr="006B2CE6">
              <w:rPr>
                <w:rFonts w:cstheme="minorHAnsi"/>
              </w:rPr>
              <w:t>minimalne uvjete te je predviđeno osiguranje informacijsko-komunikacijske pristupačnosti programskog sadržaja za OSI.</w:t>
            </w:r>
          </w:p>
          <w:p w14:paraId="39E54E55" w14:textId="77777777" w:rsidR="006B2CE6" w:rsidRPr="006B2CE6" w:rsidRDefault="006B2CE6" w:rsidP="006B2CE6">
            <w:pPr>
              <w:spacing w:line="276" w:lineRule="auto"/>
              <w:rPr>
                <w:rFonts w:cstheme="minorHAnsi"/>
              </w:rPr>
            </w:pPr>
            <w:r w:rsidRPr="006B2CE6">
              <w:rPr>
                <w:rFonts w:cstheme="minorHAnsi"/>
              </w:rPr>
              <w:t>3 – Broj objavljenih sadržaja premašuje (&lt; 50 %) propisane minimalne uvjete te je predviđeno osiguranje informacijsko-komunikacijske pristupačnosti sadržaja za OSI.</w:t>
            </w:r>
          </w:p>
          <w:p w14:paraId="2CFAF017" w14:textId="77777777" w:rsidR="006B2CE6" w:rsidRPr="006B2CE6" w:rsidRDefault="006B2CE6" w:rsidP="006B2CE6">
            <w:pPr>
              <w:spacing w:line="276" w:lineRule="auto"/>
              <w:rPr>
                <w:rFonts w:cstheme="minorHAnsi"/>
              </w:rPr>
            </w:pPr>
            <w:r w:rsidRPr="006B2CE6">
              <w:rPr>
                <w:rFonts w:cstheme="minorHAnsi"/>
              </w:rPr>
              <w:t>2 – Broj objavljenih sadržaja premašuje propisane minimalne uvjete.</w:t>
            </w:r>
          </w:p>
          <w:p w14:paraId="31D97AB2" w14:textId="77777777" w:rsidR="006B2CE6" w:rsidRPr="006B2CE6" w:rsidRDefault="006B2CE6" w:rsidP="006B2CE6">
            <w:pPr>
              <w:spacing w:line="276" w:lineRule="auto"/>
              <w:rPr>
                <w:rFonts w:cstheme="minorHAnsi"/>
              </w:rPr>
            </w:pPr>
            <w:r w:rsidRPr="006B2CE6">
              <w:rPr>
                <w:rFonts w:cstheme="minorHAnsi"/>
              </w:rPr>
              <w:t>1 – Projekt zadovoljava propisane minimalne uvjete objave sadržaja.</w:t>
            </w:r>
          </w:p>
          <w:p w14:paraId="7F44DE6B" w14:textId="77777777" w:rsidR="006B2CE6" w:rsidRPr="006B2CE6" w:rsidRDefault="006B2CE6" w:rsidP="006B2CE6">
            <w:pPr>
              <w:spacing w:line="276" w:lineRule="auto"/>
              <w:rPr>
                <w:rFonts w:cstheme="minorHAnsi"/>
              </w:rPr>
            </w:pPr>
          </w:p>
          <w:p w14:paraId="7B5027D7" w14:textId="7A398011" w:rsidR="006B2CE6" w:rsidRPr="006B2CE6" w:rsidRDefault="006B2CE6" w:rsidP="006B2CE6">
            <w:pPr>
              <w:spacing w:line="276" w:lineRule="auto"/>
              <w:rPr>
                <w:rFonts w:cstheme="minorHAnsi"/>
              </w:rPr>
            </w:pPr>
            <w:r w:rsidRPr="006B2CE6">
              <w:rPr>
                <w:rFonts w:cstheme="minorHAnsi"/>
              </w:rPr>
              <w:t>Bodovni razredi 2 i 3 jedan drugog podrazumijevaju, molim da razmotrite kako je ova kategorija definirana/bodovana. U biti, bodovni razred 2 podrazumijeva sve navedeno od 3-5 i ne predstavlja manji razred od onog definiranog razredom 3.</w:t>
            </w:r>
          </w:p>
        </w:tc>
        <w:tc>
          <w:tcPr>
            <w:tcW w:w="9072" w:type="dxa"/>
          </w:tcPr>
          <w:p w14:paraId="3BA4861A" w14:textId="608F43B5" w:rsidR="006477FB" w:rsidRDefault="00CA35EB" w:rsidP="000E77B6">
            <w:pPr>
              <w:spacing w:after="200" w:line="276" w:lineRule="auto"/>
              <w:jc w:val="both"/>
              <w:rPr>
                <w:rFonts w:cstheme="minorHAnsi"/>
              </w:rPr>
            </w:pPr>
            <w:r>
              <w:rPr>
                <w:rFonts w:cstheme="minorHAnsi"/>
              </w:rPr>
              <w:lastRenderedPageBreak/>
              <w:t xml:space="preserve">U obrazloženju bodova kriterija </w:t>
            </w:r>
            <w:r w:rsidR="006477FB" w:rsidRPr="00CA35EB">
              <w:rPr>
                <w:rFonts w:cstheme="minorHAnsi"/>
                <w:b/>
              </w:rPr>
              <w:t>1.2 Doprinos specifičnom pokazatelju Poziva</w:t>
            </w:r>
            <w:r>
              <w:rPr>
                <w:rFonts w:cstheme="minorHAnsi"/>
              </w:rPr>
              <w:t xml:space="preserve"> </w:t>
            </w:r>
            <w:r w:rsidR="006477FB">
              <w:rPr>
                <w:rFonts w:cstheme="minorHAnsi"/>
              </w:rPr>
              <w:t xml:space="preserve">navodi se kako će 2 boda dobiti projektni prijedlozi </w:t>
            </w:r>
            <w:r w:rsidR="006477FB" w:rsidRPr="00FD07C9">
              <w:rPr>
                <w:rFonts w:cstheme="minorHAnsi"/>
                <w:b/>
              </w:rPr>
              <w:t xml:space="preserve">koji </w:t>
            </w:r>
            <w:r w:rsidR="00E14E8D" w:rsidRPr="00FD07C9">
              <w:rPr>
                <w:rFonts w:cstheme="minorHAnsi"/>
                <w:b/>
              </w:rPr>
              <w:t>brojem objavljenih sadržaja premašuju propisane minimalne uvjete</w:t>
            </w:r>
            <w:r w:rsidR="00E14E8D" w:rsidRPr="00E14E8D">
              <w:rPr>
                <w:rFonts w:cstheme="minorHAnsi"/>
              </w:rPr>
              <w:t xml:space="preserve"> (24 članka godišnje u duljini najmanje 5 kartica teksta ili 24 emisije godišnje u trajanju od minimal</w:t>
            </w:r>
            <w:r w:rsidR="00E14E8D">
              <w:rPr>
                <w:rFonts w:cstheme="minorHAnsi"/>
              </w:rPr>
              <w:t xml:space="preserve">no 15 minuta govornog sadržaja), ali </w:t>
            </w:r>
            <w:r w:rsidR="006477FB" w:rsidRPr="00FD07C9">
              <w:rPr>
                <w:rFonts w:cstheme="minorHAnsi"/>
                <w:b/>
              </w:rPr>
              <w:t>ne sadrže osiguranje informacijsko-komunikacijske pristupačnosti</w:t>
            </w:r>
            <w:r w:rsidR="006477FB" w:rsidRPr="006477FB">
              <w:rPr>
                <w:rFonts w:cstheme="minorHAnsi"/>
              </w:rPr>
              <w:t xml:space="preserve"> sadržaja za OSI</w:t>
            </w:r>
            <w:r w:rsidR="00F22663">
              <w:rPr>
                <w:rFonts w:cstheme="minorHAnsi"/>
              </w:rPr>
              <w:t xml:space="preserve"> (osobe s invaliditetom)</w:t>
            </w:r>
            <w:r w:rsidR="00E14E8D">
              <w:rPr>
                <w:rFonts w:cstheme="minorHAnsi"/>
              </w:rPr>
              <w:t>.</w:t>
            </w:r>
          </w:p>
          <w:p w14:paraId="4D155B4A" w14:textId="7D96BA97" w:rsidR="006B2CE6" w:rsidRPr="00CF1ADB" w:rsidRDefault="006477FB" w:rsidP="006477FB">
            <w:pPr>
              <w:spacing w:after="200" w:line="276" w:lineRule="auto"/>
              <w:jc w:val="both"/>
              <w:rPr>
                <w:rFonts w:cstheme="minorHAnsi"/>
              </w:rPr>
            </w:pPr>
            <w:r>
              <w:rPr>
                <w:rFonts w:cstheme="minorHAnsi"/>
              </w:rPr>
              <w:lastRenderedPageBreak/>
              <w:t xml:space="preserve">Kategorije bodova od 3 do 5 odnose se na projektne prijedloge </w:t>
            </w:r>
            <w:r w:rsidRPr="00FD07C9">
              <w:rPr>
                <w:rFonts w:cstheme="minorHAnsi"/>
                <w:b/>
              </w:rPr>
              <w:t xml:space="preserve">koji </w:t>
            </w:r>
            <w:r w:rsidR="00F22663">
              <w:rPr>
                <w:rFonts w:cstheme="minorHAnsi"/>
                <w:b/>
              </w:rPr>
              <w:t>u različitim postotcima</w:t>
            </w:r>
            <w:r w:rsidR="00E14E8D" w:rsidRPr="00FD07C9">
              <w:rPr>
                <w:rFonts w:cstheme="minorHAnsi"/>
                <w:b/>
              </w:rPr>
              <w:t xml:space="preserve"> premašuju minimalne uvjete broja objavljenog sadržaja</w:t>
            </w:r>
            <w:r w:rsidR="00E14E8D">
              <w:rPr>
                <w:rFonts w:cstheme="minorHAnsi"/>
              </w:rPr>
              <w:t xml:space="preserve">, ali </w:t>
            </w:r>
            <w:r w:rsidR="00E14E8D" w:rsidRPr="00FD07C9">
              <w:rPr>
                <w:rFonts w:cstheme="minorHAnsi"/>
                <w:b/>
              </w:rPr>
              <w:t>nužno uključuju osiguranje informacijsko-komunikacijske pristupačnosti programskog sadržaja za OSI.</w:t>
            </w:r>
          </w:p>
        </w:tc>
      </w:tr>
      <w:tr w:rsidR="004E0E4B" w:rsidRPr="00E563CC" w14:paraId="125E5710" w14:textId="77777777" w:rsidTr="00584620">
        <w:trPr>
          <w:trHeight w:val="400"/>
        </w:trPr>
        <w:tc>
          <w:tcPr>
            <w:tcW w:w="709" w:type="dxa"/>
          </w:tcPr>
          <w:p w14:paraId="4933C580" w14:textId="3C28537E" w:rsidR="004E0E4B" w:rsidRDefault="0068164D" w:rsidP="00E563CC">
            <w:pPr>
              <w:spacing w:after="200" w:line="276" w:lineRule="auto"/>
              <w:rPr>
                <w:rFonts w:cstheme="minorHAnsi"/>
              </w:rPr>
            </w:pPr>
            <w:r>
              <w:rPr>
                <w:rFonts w:cstheme="minorHAnsi"/>
              </w:rPr>
              <w:lastRenderedPageBreak/>
              <w:t>13</w:t>
            </w:r>
            <w:r w:rsidR="001463C8">
              <w:rPr>
                <w:rFonts w:cstheme="minorHAnsi"/>
              </w:rPr>
              <w:t>.</w:t>
            </w:r>
          </w:p>
        </w:tc>
        <w:tc>
          <w:tcPr>
            <w:tcW w:w="4536" w:type="dxa"/>
          </w:tcPr>
          <w:p w14:paraId="622C9D89" w14:textId="4EB48B6F" w:rsidR="004E0E4B" w:rsidRDefault="004E0E4B" w:rsidP="006B2CE6">
            <w:pPr>
              <w:spacing w:line="276" w:lineRule="auto"/>
              <w:rPr>
                <w:rFonts w:cstheme="minorHAnsi"/>
              </w:rPr>
            </w:pPr>
            <w:r w:rsidRPr="004E0E4B">
              <w:rPr>
                <w:rFonts w:cstheme="minorHAnsi"/>
              </w:rPr>
              <w:t xml:space="preserve">Mogu li studenti diplomskog studija novinarstva biti ciljna skupina u okviru spomenutog Poziva? Naime, u Uputama za prijavitelje stoji potvrda o završenom preddiplomskom i diplomskom sveučilišnom ili stručnom studiju novinarstva kao mogući dokaz, a u prezentaciji objavljenoj među dokumentima stoji potvrda o završenom </w:t>
            </w:r>
            <w:proofErr w:type="spellStart"/>
            <w:r w:rsidRPr="004E0E4B">
              <w:rPr>
                <w:rFonts w:cstheme="minorHAnsi"/>
              </w:rPr>
              <w:lastRenderedPageBreak/>
              <w:t>prediplomskom</w:t>
            </w:r>
            <w:proofErr w:type="spellEnd"/>
            <w:r w:rsidRPr="004E0E4B">
              <w:rPr>
                <w:rFonts w:cstheme="minorHAnsi"/>
              </w:rPr>
              <w:t xml:space="preserve"> ili diplomskom sveučilišnom ili stručnom studiju novinarstva.</w:t>
            </w:r>
          </w:p>
        </w:tc>
        <w:tc>
          <w:tcPr>
            <w:tcW w:w="9072" w:type="dxa"/>
          </w:tcPr>
          <w:p w14:paraId="64A46908" w14:textId="2448CBFE" w:rsidR="004E0E4B" w:rsidRDefault="000E6AD0" w:rsidP="000E77B6">
            <w:pPr>
              <w:spacing w:after="200" w:line="276" w:lineRule="auto"/>
              <w:jc w:val="both"/>
              <w:rPr>
                <w:rFonts w:cstheme="minorHAnsi"/>
              </w:rPr>
            </w:pPr>
            <w:r w:rsidRPr="000E6AD0">
              <w:rPr>
                <w:rFonts w:cstheme="minorHAnsi"/>
              </w:rPr>
              <w:lastRenderedPageBreak/>
              <w:t xml:space="preserve">Pripadnici ciljne skupine mogu biti osobe koji imaju potvrdu o </w:t>
            </w:r>
            <w:r w:rsidRPr="00CA35EB">
              <w:rPr>
                <w:rFonts w:cstheme="minorHAnsi"/>
                <w:b/>
              </w:rPr>
              <w:t>završenom preddiplomskom ili diplomskom</w:t>
            </w:r>
            <w:r w:rsidRPr="000E6AD0">
              <w:rPr>
                <w:rFonts w:cstheme="minorHAnsi"/>
              </w:rPr>
              <w:t xml:space="preserve"> sveučilišnom ili stručnom studiju novinarstva. Ispravak </w:t>
            </w:r>
            <w:r w:rsidRPr="00571DCA">
              <w:rPr>
                <w:rFonts w:cstheme="minorHAnsi"/>
              </w:rPr>
              <w:t>će</w:t>
            </w:r>
            <w:r w:rsidRPr="000E6AD0">
              <w:rPr>
                <w:rFonts w:cstheme="minorHAnsi"/>
              </w:rPr>
              <w:t xml:space="preserve"> biti objavljen u izmjenama natječajne dokumentacije.</w:t>
            </w:r>
          </w:p>
        </w:tc>
      </w:tr>
      <w:tr w:rsidR="00BC77A6" w:rsidRPr="00E563CC" w14:paraId="25493022" w14:textId="77777777" w:rsidTr="00584620">
        <w:trPr>
          <w:trHeight w:val="400"/>
        </w:trPr>
        <w:tc>
          <w:tcPr>
            <w:tcW w:w="709" w:type="dxa"/>
          </w:tcPr>
          <w:p w14:paraId="7C72AF41" w14:textId="5E995A41" w:rsidR="00BC77A6" w:rsidRDefault="001463C8" w:rsidP="00E563CC">
            <w:pPr>
              <w:spacing w:after="200" w:line="276" w:lineRule="auto"/>
              <w:rPr>
                <w:rFonts w:cstheme="minorHAnsi"/>
              </w:rPr>
            </w:pPr>
            <w:r>
              <w:rPr>
                <w:rFonts w:cstheme="minorHAnsi"/>
              </w:rPr>
              <w:t>14.</w:t>
            </w:r>
          </w:p>
        </w:tc>
        <w:tc>
          <w:tcPr>
            <w:tcW w:w="4536" w:type="dxa"/>
          </w:tcPr>
          <w:p w14:paraId="56BA5CF4" w14:textId="1F36F308" w:rsidR="00BC77A6" w:rsidRPr="004E0E4B" w:rsidRDefault="00BC77A6" w:rsidP="006B2CE6">
            <w:pPr>
              <w:spacing w:line="276" w:lineRule="auto"/>
              <w:rPr>
                <w:rFonts w:cstheme="minorHAnsi"/>
              </w:rPr>
            </w:pPr>
            <w:r w:rsidRPr="00BC77A6">
              <w:rPr>
                <w:rFonts w:cstheme="minorHAnsi"/>
              </w:rPr>
              <w:t>Ako udruga prijavitelj i udruga partner nemaju zaposlenih djelatnika, da li je prihvatljiv trošak(izravni trošak osoblja) zaposliti nove osobe u radni odnos na puno radno vrijeme za element upravljanje projektom i administracija?</w:t>
            </w:r>
          </w:p>
        </w:tc>
        <w:tc>
          <w:tcPr>
            <w:tcW w:w="9072" w:type="dxa"/>
          </w:tcPr>
          <w:p w14:paraId="468CDEB9" w14:textId="092850C4" w:rsidR="00BC77A6" w:rsidRPr="000E6AD0" w:rsidRDefault="00BC77A6" w:rsidP="000E77B6">
            <w:pPr>
              <w:spacing w:after="200" w:line="276" w:lineRule="auto"/>
              <w:jc w:val="both"/>
              <w:rPr>
                <w:rFonts w:cstheme="minorHAnsi"/>
              </w:rPr>
            </w:pPr>
            <w:r>
              <w:rPr>
                <w:rFonts w:cstheme="minorHAnsi"/>
              </w:rPr>
              <w:t>Da. Zapošljavanje nove osobe na mjestu voditelja projekta prihvatljiv je trošak (izravni trošak osoblja). Podsjećamo kako voditelj projekta mora biti zaposlen</w:t>
            </w:r>
            <w:r w:rsidR="00F22663">
              <w:rPr>
                <w:rFonts w:cstheme="minorHAnsi"/>
              </w:rPr>
              <w:t xml:space="preserve"> temeljem Ugovora</w:t>
            </w:r>
            <w:r>
              <w:rPr>
                <w:rFonts w:cstheme="minorHAnsi"/>
              </w:rPr>
              <w:t xml:space="preserve"> o radu kod prijavitelja ili partnera.</w:t>
            </w:r>
          </w:p>
        </w:tc>
      </w:tr>
      <w:tr w:rsidR="001463C8" w:rsidRPr="00E563CC" w14:paraId="0C20786F" w14:textId="77777777" w:rsidTr="00584620">
        <w:trPr>
          <w:trHeight w:val="400"/>
        </w:trPr>
        <w:tc>
          <w:tcPr>
            <w:tcW w:w="709" w:type="dxa"/>
          </w:tcPr>
          <w:p w14:paraId="429CAAFB" w14:textId="0C4C1A4B" w:rsidR="001463C8" w:rsidRDefault="001463C8" w:rsidP="00E563CC">
            <w:pPr>
              <w:spacing w:after="200" w:line="276" w:lineRule="auto"/>
              <w:rPr>
                <w:rFonts w:cstheme="minorHAnsi"/>
              </w:rPr>
            </w:pPr>
            <w:r>
              <w:rPr>
                <w:rFonts w:cstheme="minorHAnsi"/>
              </w:rPr>
              <w:t>15.</w:t>
            </w:r>
          </w:p>
        </w:tc>
        <w:tc>
          <w:tcPr>
            <w:tcW w:w="4536" w:type="dxa"/>
          </w:tcPr>
          <w:p w14:paraId="593AA843" w14:textId="77777777" w:rsidR="001463C8" w:rsidRPr="001463C8" w:rsidRDefault="001463C8" w:rsidP="001463C8">
            <w:pPr>
              <w:spacing w:line="276" w:lineRule="auto"/>
              <w:rPr>
                <w:rFonts w:cstheme="minorHAnsi"/>
              </w:rPr>
            </w:pPr>
            <w:r w:rsidRPr="001463C8">
              <w:rPr>
                <w:rFonts w:cstheme="minorHAnsi"/>
              </w:rPr>
              <w:t>Ukoliko se među troškovima traži samo određeni postotak plaće, da li je prihvatljivo da osoba bude zaposlena samo u tolikom obimu, a ne 100 % ukoliko nema drugih projekata?</w:t>
            </w:r>
          </w:p>
          <w:p w14:paraId="0F583BE0" w14:textId="3C790264" w:rsidR="001463C8" w:rsidRPr="00BC77A6" w:rsidRDefault="001463C8" w:rsidP="001463C8">
            <w:pPr>
              <w:spacing w:line="276" w:lineRule="auto"/>
              <w:rPr>
                <w:rFonts w:cstheme="minorHAnsi"/>
              </w:rPr>
            </w:pPr>
          </w:p>
        </w:tc>
        <w:tc>
          <w:tcPr>
            <w:tcW w:w="9072" w:type="dxa"/>
          </w:tcPr>
          <w:p w14:paraId="46FDA7F0" w14:textId="5EB762EE" w:rsidR="0068485F" w:rsidRPr="00D44FD8" w:rsidRDefault="0068485F" w:rsidP="00D44FD8">
            <w:pPr>
              <w:pStyle w:val="CommentText"/>
              <w:jc w:val="both"/>
              <w:rPr>
                <w:rFonts w:cstheme="minorHAnsi"/>
                <w:sz w:val="22"/>
                <w:szCs w:val="22"/>
              </w:rPr>
            </w:pPr>
            <w:r w:rsidRPr="002060A1">
              <w:rPr>
                <w:rFonts w:cstheme="minorHAnsi"/>
                <w:sz w:val="22"/>
                <w:szCs w:val="22"/>
              </w:rPr>
              <w:t>Izdatak poslodavca za plaću za rad na projektu u nepunom radnom vremenu je prihvatljiv trošak. Troškovi plaće</w:t>
            </w:r>
            <w:r w:rsidR="00174B3B" w:rsidRPr="002060A1">
              <w:rPr>
                <w:rFonts w:cstheme="minorHAnsi"/>
                <w:sz w:val="22"/>
                <w:szCs w:val="22"/>
              </w:rPr>
              <w:t xml:space="preserve"> moraju biti razmjerni vremenu kojeg će neka osoba utrošiti za rad na projektu. </w:t>
            </w:r>
            <w:r w:rsidRPr="002060A1">
              <w:rPr>
                <w:rFonts w:cstheme="minorHAnsi"/>
                <w:sz w:val="22"/>
                <w:szCs w:val="22"/>
              </w:rPr>
              <w:t>U slučaju da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w:t>
            </w:r>
          </w:p>
        </w:tc>
      </w:tr>
      <w:tr w:rsidR="001463C8" w:rsidRPr="00E563CC" w14:paraId="24CF9FAF" w14:textId="77777777" w:rsidTr="00584620">
        <w:trPr>
          <w:trHeight w:val="400"/>
        </w:trPr>
        <w:tc>
          <w:tcPr>
            <w:tcW w:w="709" w:type="dxa"/>
          </w:tcPr>
          <w:p w14:paraId="2928C36E" w14:textId="1CCD4130" w:rsidR="001463C8" w:rsidRDefault="002060A1" w:rsidP="00E563CC">
            <w:pPr>
              <w:spacing w:after="200" w:line="276" w:lineRule="auto"/>
              <w:rPr>
                <w:rFonts w:cstheme="minorHAnsi"/>
              </w:rPr>
            </w:pPr>
            <w:r>
              <w:rPr>
                <w:rFonts w:cstheme="minorHAnsi"/>
              </w:rPr>
              <w:t>16</w:t>
            </w:r>
            <w:r w:rsidR="00A27387">
              <w:rPr>
                <w:rFonts w:cstheme="minorHAnsi"/>
              </w:rPr>
              <w:t>.</w:t>
            </w:r>
          </w:p>
        </w:tc>
        <w:tc>
          <w:tcPr>
            <w:tcW w:w="4536" w:type="dxa"/>
          </w:tcPr>
          <w:p w14:paraId="1BDE1D24" w14:textId="6D90932A" w:rsidR="001463C8" w:rsidRPr="001463C8" w:rsidRDefault="001463C8" w:rsidP="001463C8">
            <w:pPr>
              <w:spacing w:line="276" w:lineRule="auto"/>
              <w:rPr>
                <w:rFonts w:cstheme="minorHAnsi"/>
              </w:rPr>
            </w:pPr>
            <w:r w:rsidRPr="001463C8">
              <w:rPr>
                <w:rFonts w:cstheme="minorHAnsi"/>
              </w:rPr>
              <w:t>U Prijavnom obrascu A, na stranici 5. pod Elemente projekta :Aktivnosti pod Stavke troška, Obrazloženje u prezentaciji sa informativne radionice naveden je primjer obrazloženja: Autorski ugovor potpisan s fizičkom osobom itd. Znači da možemo tako navesti iako se podrazumijeva da će ugovor biti potpisan kad jednom projekt započne, a ne već sad u fazi pripreme projekta?</w:t>
            </w:r>
          </w:p>
        </w:tc>
        <w:tc>
          <w:tcPr>
            <w:tcW w:w="9072" w:type="dxa"/>
          </w:tcPr>
          <w:p w14:paraId="3310C12D" w14:textId="11A5BF1E" w:rsidR="001463C8" w:rsidRDefault="00443090" w:rsidP="00EC57E7">
            <w:pPr>
              <w:spacing w:after="200" w:line="276" w:lineRule="auto"/>
              <w:jc w:val="both"/>
              <w:rPr>
                <w:rFonts w:cstheme="minorHAnsi"/>
              </w:rPr>
            </w:pPr>
            <w:r>
              <w:rPr>
                <w:rFonts w:cstheme="minorHAnsi"/>
              </w:rPr>
              <w:t>Da. Provedba projekta počinje danom potpisivanja Ugovora o dodjeli bespovratnih troškova</w:t>
            </w:r>
            <w:r w:rsidR="005F5E50">
              <w:rPr>
                <w:rFonts w:cstheme="minorHAnsi"/>
              </w:rPr>
              <w:t xml:space="preserve">, a sukladno </w:t>
            </w:r>
            <w:r w:rsidR="005F5E50" w:rsidRPr="005F5E50">
              <w:rPr>
                <w:rFonts w:cstheme="minorHAnsi"/>
                <w:i/>
              </w:rPr>
              <w:t xml:space="preserve">Posebnim </w:t>
            </w:r>
            <w:r w:rsidR="006C2B30">
              <w:rPr>
                <w:rFonts w:cstheme="minorHAnsi"/>
                <w:i/>
              </w:rPr>
              <w:t>uvjetima (</w:t>
            </w:r>
            <w:r w:rsidR="005F5E50" w:rsidRPr="005F5E50">
              <w:rPr>
                <w:rFonts w:cstheme="minorHAnsi"/>
                <w:i/>
              </w:rPr>
              <w:t>Prilog 2)</w:t>
            </w:r>
            <w:r w:rsidR="005F5E50">
              <w:rPr>
                <w:rFonts w:cstheme="minorHAnsi"/>
              </w:rPr>
              <w:t xml:space="preserve"> razdoblje financiranja i prihvatljivosti izdataka započinje </w:t>
            </w:r>
            <w:r w:rsidR="00D44FD8">
              <w:rPr>
                <w:rFonts w:cstheme="minorHAnsi"/>
              </w:rPr>
              <w:t>datumom potpisivanja</w:t>
            </w:r>
            <w:r w:rsidR="005F5E50" w:rsidRPr="005F5E50">
              <w:rPr>
                <w:rFonts w:cstheme="minorHAnsi"/>
              </w:rPr>
              <w:t xml:space="preserve"> Ugovora</w:t>
            </w:r>
            <w:r w:rsidR="005F5E50">
              <w:rPr>
                <w:rFonts w:cstheme="minorHAnsi"/>
              </w:rPr>
              <w:t>.</w:t>
            </w:r>
            <w:r w:rsidR="006C2B30">
              <w:rPr>
                <w:rFonts w:cstheme="minorHAnsi"/>
              </w:rPr>
              <w:t xml:space="preserve"> </w:t>
            </w:r>
            <w:r>
              <w:rPr>
                <w:rFonts w:cstheme="minorHAnsi"/>
              </w:rPr>
              <w:t xml:space="preserve">Prilikom </w:t>
            </w:r>
            <w:r w:rsidR="006C2B30">
              <w:rPr>
                <w:rFonts w:cstheme="minorHAnsi"/>
              </w:rPr>
              <w:t xml:space="preserve">izrade proračuna </w:t>
            </w:r>
            <w:r>
              <w:rPr>
                <w:rFonts w:cstheme="minorHAnsi"/>
              </w:rPr>
              <w:t>projektnog prijedloga</w:t>
            </w:r>
            <w:r w:rsidR="00881042">
              <w:rPr>
                <w:rFonts w:cstheme="minorHAnsi"/>
              </w:rPr>
              <w:t xml:space="preserve"> potrebno je planirati troškov</w:t>
            </w:r>
            <w:r w:rsidR="00EC57E7">
              <w:rPr>
                <w:rFonts w:cstheme="minorHAnsi"/>
              </w:rPr>
              <w:t>e</w:t>
            </w:r>
            <w:r w:rsidR="006C2B30">
              <w:rPr>
                <w:rFonts w:cstheme="minorHAnsi"/>
              </w:rPr>
              <w:t xml:space="preserve"> koji će biti realizirani </w:t>
            </w:r>
            <w:r w:rsidR="00EC57E7">
              <w:rPr>
                <w:rFonts w:cstheme="minorHAnsi"/>
              </w:rPr>
              <w:t xml:space="preserve">tijekom provedbe projekta </w:t>
            </w:r>
            <w:r w:rsidR="00EC57E7" w:rsidRPr="00EC57E7">
              <w:rPr>
                <w:rFonts w:cstheme="minorHAnsi"/>
              </w:rPr>
              <w:t xml:space="preserve">ukoliko </w:t>
            </w:r>
            <w:r w:rsidR="00EC57E7">
              <w:rPr>
                <w:rFonts w:cstheme="minorHAnsi"/>
              </w:rPr>
              <w:t>projekt bude odabran za financiranje</w:t>
            </w:r>
            <w:r>
              <w:rPr>
                <w:rFonts w:cstheme="minorHAnsi"/>
              </w:rPr>
              <w:t>.</w:t>
            </w:r>
          </w:p>
        </w:tc>
      </w:tr>
      <w:tr w:rsidR="001463C8" w:rsidRPr="00E563CC" w14:paraId="4E5A1F29" w14:textId="77777777" w:rsidTr="00584620">
        <w:trPr>
          <w:trHeight w:val="400"/>
        </w:trPr>
        <w:tc>
          <w:tcPr>
            <w:tcW w:w="709" w:type="dxa"/>
          </w:tcPr>
          <w:p w14:paraId="21BC7A50" w14:textId="094A84EA" w:rsidR="001463C8" w:rsidRDefault="00A27387" w:rsidP="00E563CC">
            <w:pPr>
              <w:spacing w:after="200" w:line="276" w:lineRule="auto"/>
              <w:rPr>
                <w:rFonts w:cstheme="minorHAnsi"/>
              </w:rPr>
            </w:pPr>
            <w:r>
              <w:rPr>
                <w:rFonts w:cstheme="minorHAnsi"/>
              </w:rPr>
              <w:t>17.</w:t>
            </w:r>
          </w:p>
        </w:tc>
        <w:tc>
          <w:tcPr>
            <w:tcW w:w="4536" w:type="dxa"/>
          </w:tcPr>
          <w:p w14:paraId="56AD20BC" w14:textId="070BA410" w:rsidR="001463C8" w:rsidRPr="001463C8" w:rsidRDefault="00D44FD8" w:rsidP="00EC57E7">
            <w:pPr>
              <w:spacing w:line="276" w:lineRule="auto"/>
              <w:rPr>
                <w:rFonts w:cstheme="minorHAnsi"/>
              </w:rPr>
            </w:pPr>
            <w:r w:rsidRPr="00D44FD8">
              <w:rPr>
                <w:rFonts w:cstheme="minorHAnsi"/>
              </w:rPr>
              <w:t>Da li se fiksna stopa izračunava iz neizravnih troškova koji su zbroj svih prihvatljivih izravnih troškova osoblja kod nositelja i prijavitelj?</w:t>
            </w:r>
          </w:p>
        </w:tc>
        <w:tc>
          <w:tcPr>
            <w:tcW w:w="9072" w:type="dxa"/>
          </w:tcPr>
          <w:p w14:paraId="6ED61175" w14:textId="2931452D" w:rsidR="00EC57E7" w:rsidRDefault="00EC57E7" w:rsidP="000E77B6">
            <w:pPr>
              <w:spacing w:after="200" w:line="276" w:lineRule="auto"/>
              <w:jc w:val="both"/>
              <w:rPr>
                <w:rFonts w:cstheme="minorHAnsi"/>
              </w:rPr>
            </w:pPr>
            <w:r>
              <w:rPr>
                <w:rFonts w:cstheme="minorHAnsi"/>
              </w:rPr>
              <w:t>Fiksna stopa u visini od 15 % za izračun neizravnih troškova primjenjuje se na ukupan iznos izravnih troškova osoblja, bez obzira da li nastaju kod prijavitelja ili partnera.</w:t>
            </w:r>
          </w:p>
          <w:p w14:paraId="4ACDA5B0" w14:textId="24C7CEF7" w:rsidR="001463C8" w:rsidRDefault="00443090" w:rsidP="001D7A89">
            <w:pPr>
              <w:spacing w:after="200" w:line="276" w:lineRule="auto"/>
              <w:jc w:val="both"/>
              <w:rPr>
                <w:rFonts w:cstheme="minorHAnsi"/>
              </w:rPr>
            </w:pPr>
            <w:r>
              <w:rPr>
                <w:rFonts w:cstheme="minorHAnsi"/>
              </w:rPr>
              <w:t>N</w:t>
            </w:r>
            <w:r w:rsidRPr="00443090">
              <w:rPr>
                <w:rFonts w:cstheme="minorHAnsi"/>
              </w:rPr>
              <w:t xml:space="preserve">eizravni troškovi iznose 15 % </w:t>
            </w:r>
            <w:r w:rsidR="007F4ABA">
              <w:rPr>
                <w:rFonts w:cstheme="minorHAnsi"/>
              </w:rPr>
              <w:t>ukupnih</w:t>
            </w:r>
            <w:r w:rsidRPr="00443090">
              <w:rPr>
                <w:rFonts w:cstheme="minorHAnsi"/>
              </w:rPr>
              <w:t xml:space="preserve"> izravnih troškova osoblja</w:t>
            </w:r>
            <w:r w:rsidR="007F4ABA">
              <w:rPr>
                <w:rFonts w:cstheme="minorHAnsi"/>
              </w:rPr>
              <w:t xml:space="preserve">, te se kao stavka troška </w:t>
            </w:r>
            <w:r w:rsidR="007F4ABA" w:rsidRPr="007F4ABA">
              <w:rPr>
                <w:rFonts w:cstheme="minorHAnsi"/>
              </w:rPr>
              <w:t>'</w:t>
            </w:r>
            <w:r w:rsidR="007F4ABA" w:rsidRPr="007F4ABA">
              <w:rPr>
                <w:rFonts w:cstheme="minorHAnsi"/>
                <w:b/>
              </w:rPr>
              <w:t xml:space="preserve">Ukupni neizravni troškovi projekta' </w:t>
            </w:r>
            <w:r w:rsidR="007F4ABA">
              <w:rPr>
                <w:rFonts w:cstheme="minorHAnsi"/>
              </w:rPr>
              <w:t>navode u elementu „Upravljanje projektom i administracija“</w:t>
            </w:r>
            <w:r w:rsidR="001D7A89">
              <w:rPr>
                <w:rFonts w:cstheme="minorHAnsi"/>
              </w:rPr>
              <w:t>.</w:t>
            </w:r>
            <w:r w:rsidR="007F4ABA">
              <w:rPr>
                <w:rFonts w:cstheme="minorHAnsi"/>
              </w:rPr>
              <w:t xml:space="preserve"> Navedenoj stavki troška dodaje se oznaka „</w:t>
            </w:r>
            <w:r w:rsidR="007F4ABA" w:rsidRPr="007F4ABA">
              <w:rPr>
                <w:rFonts w:cstheme="minorHAnsi"/>
                <w:b/>
              </w:rPr>
              <w:t>fiksna stopa</w:t>
            </w:r>
            <w:r w:rsidR="007F4ABA">
              <w:rPr>
                <w:rFonts w:cstheme="minorHAnsi"/>
              </w:rPr>
              <w:t>“.</w:t>
            </w:r>
          </w:p>
        </w:tc>
      </w:tr>
      <w:tr w:rsidR="001463C8" w:rsidRPr="00E563CC" w14:paraId="5EFEAFBB" w14:textId="77777777" w:rsidTr="00584620">
        <w:trPr>
          <w:trHeight w:val="400"/>
        </w:trPr>
        <w:tc>
          <w:tcPr>
            <w:tcW w:w="709" w:type="dxa"/>
          </w:tcPr>
          <w:p w14:paraId="1B26194D" w14:textId="0AD9BA83" w:rsidR="001463C8" w:rsidRDefault="00A27387" w:rsidP="00E563CC">
            <w:pPr>
              <w:spacing w:after="200" w:line="276" w:lineRule="auto"/>
              <w:rPr>
                <w:rFonts w:cstheme="minorHAnsi"/>
              </w:rPr>
            </w:pPr>
            <w:r>
              <w:rPr>
                <w:rFonts w:cstheme="minorHAnsi"/>
              </w:rPr>
              <w:lastRenderedPageBreak/>
              <w:t>18.</w:t>
            </w:r>
          </w:p>
        </w:tc>
        <w:tc>
          <w:tcPr>
            <w:tcW w:w="4536" w:type="dxa"/>
          </w:tcPr>
          <w:p w14:paraId="1FA568C8" w14:textId="4160E754" w:rsidR="001463C8" w:rsidRPr="001463C8" w:rsidRDefault="001463C8" w:rsidP="001463C8">
            <w:pPr>
              <w:spacing w:line="276" w:lineRule="auto"/>
              <w:rPr>
                <w:rFonts w:cstheme="minorHAnsi"/>
              </w:rPr>
            </w:pPr>
            <w:r w:rsidRPr="001463C8">
              <w:rPr>
                <w:rFonts w:cstheme="minorHAnsi"/>
              </w:rPr>
              <w:t>Koja se oznaka stavlja uz stavke troška poput edukacija i radionica , a ne provodi ih nositelj već partner ili za nositelja drugo ugovoreno tijelo?</w:t>
            </w:r>
          </w:p>
        </w:tc>
        <w:tc>
          <w:tcPr>
            <w:tcW w:w="9072" w:type="dxa"/>
          </w:tcPr>
          <w:p w14:paraId="0F7B06B0" w14:textId="75DF60E4" w:rsidR="007F4ABA" w:rsidRDefault="00387C1E" w:rsidP="00881042">
            <w:pPr>
              <w:spacing w:after="200" w:line="276" w:lineRule="auto"/>
              <w:jc w:val="both"/>
              <w:rPr>
                <w:rFonts w:cstheme="minorHAnsi"/>
              </w:rPr>
            </w:pPr>
            <w:r>
              <w:rPr>
                <w:rFonts w:cstheme="minorHAnsi"/>
              </w:rPr>
              <w:t xml:space="preserve">Troškovi edukacije i radionica mogu </w:t>
            </w:r>
            <w:r w:rsidR="00116CE8">
              <w:rPr>
                <w:rFonts w:cstheme="minorHAnsi"/>
              </w:rPr>
              <w:t>pripadati u više kategorija</w:t>
            </w:r>
            <w:r>
              <w:rPr>
                <w:rFonts w:cstheme="minorHAnsi"/>
              </w:rPr>
              <w:t>, ovisno o vrsti troška koji se prijavl</w:t>
            </w:r>
            <w:r w:rsidR="00EC57E7">
              <w:rPr>
                <w:rFonts w:cstheme="minorHAnsi"/>
              </w:rPr>
              <w:t xml:space="preserve">juje. Tako </w:t>
            </w:r>
            <w:r w:rsidR="008665F8">
              <w:rPr>
                <w:rFonts w:cstheme="minorHAnsi"/>
              </w:rPr>
              <w:t>izdaci za voditelje</w:t>
            </w:r>
            <w:r w:rsidR="00EC57E7">
              <w:rPr>
                <w:rFonts w:cstheme="minorHAnsi"/>
              </w:rPr>
              <w:t xml:space="preserve"> edukacija/</w:t>
            </w:r>
            <w:r>
              <w:rPr>
                <w:rFonts w:cstheme="minorHAnsi"/>
              </w:rPr>
              <w:t xml:space="preserve">radionica mogu biti izravni trošak osoblja, ukoliko su zadovoljeni svi uvjeti navedeni u točki </w:t>
            </w:r>
            <w:r w:rsidRPr="007F4ABA">
              <w:rPr>
                <w:rFonts w:cstheme="minorHAnsi"/>
                <w:i/>
              </w:rPr>
              <w:t>4.1.1. Prihvatljivi izdaci</w:t>
            </w:r>
            <w:r w:rsidR="00116CE8">
              <w:rPr>
                <w:rFonts w:cstheme="minorHAnsi"/>
              </w:rPr>
              <w:t xml:space="preserve">, u dijelu Izravni troškovi osoblja. U tom slučaju se </w:t>
            </w:r>
            <w:r w:rsidR="00881042">
              <w:rPr>
                <w:rFonts w:cstheme="minorHAnsi"/>
              </w:rPr>
              <w:t xml:space="preserve">u proračun projekta, </w:t>
            </w:r>
            <w:r w:rsidR="00116CE8">
              <w:rPr>
                <w:rFonts w:cstheme="minorHAnsi"/>
              </w:rPr>
              <w:t xml:space="preserve">uz trošak njihova angažmana stavlja oznaka </w:t>
            </w:r>
            <w:r w:rsidR="00881042">
              <w:rPr>
                <w:rFonts w:cstheme="minorHAnsi"/>
              </w:rPr>
              <w:t>„</w:t>
            </w:r>
            <w:r w:rsidR="00116CE8">
              <w:rPr>
                <w:rFonts w:cstheme="minorHAnsi"/>
              </w:rPr>
              <w:t>Izravni troškovi osoblja</w:t>
            </w:r>
            <w:r w:rsidR="00881042">
              <w:rPr>
                <w:rFonts w:cstheme="minorHAnsi"/>
              </w:rPr>
              <w:t>“</w:t>
            </w:r>
            <w:r w:rsidR="00116CE8">
              <w:rPr>
                <w:rFonts w:cstheme="minorHAnsi"/>
              </w:rPr>
              <w:t xml:space="preserve">. </w:t>
            </w:r>
          </w:p>
          <w:p w14:paraId="1DF0B332" w14:textId="476B6800" w:rsidR="005A09BA" w:rsidRDefault="005A09BA" w:rsidP="00881042">
            <w:pPr>
              <w:spacing w:after="200" w:line="276" w:lineRule="auto"/>
              <w:jc w:val="both"/>
              <w:rPr>
                <w:rFonts w:cstheme="minorHAnsi"/>
              </w:rPr>
            </w:pPr>
            <w:r>
              <w:rPr>
                <w:rFonts w:cstheme="minorHAnsi"/>
              </w:rPr>
              <w:t xml:space="preserve">Ukoliko za provedbu aktivnosti jačanja kapaciteta medijskih djelatnika planirate angažirati drugu pravnu osobu, trošak </w:t>
            </w:r>
            <w:r w:rsidRPr="005A09BA">
              <w:rPr>
                <w:rFonts w:cstheme="minorHAnsi"/>
              </w:rPr>
              <w:t>naknade za vanjske usluge izravno povezane s provedbom projektnih aktivnosti ispla</w:t>
            </w:r>
            <w:r>
              <w:rPr>
                <w:rFonts w:cstheme="minorHAnsi"/>
              </w:rPr>
              <w:t xml:space="preserve">ćene pravnim osobama pripada kategoriji „ostali izravni troškovi“. Tu vrstu troška nije potrebno označavati posebno oznakom u proračunu projekta. </w:t>
            </w:r>
          </w:p>
          <w:p w14:paraId="27B17C6A" w14:textId="41DFA1E9" w:rsidR="0003034F" w:rsidRDefault="006A3403" w:rsidP="00D44FD8">
            <w:pPr>
              <w:spacing w:after="200" w:line="276" w:lineRule="auto"/>
              <w:jc w:val="both"/>
              <w:rPr>
                <w:rFonts w:cstheme="minorHAnsi"/>
              </w:rPr>
            </w:pPr>
            <w:r w:rsidRPr="00510607">
              <w:rPr>
                <w:rFonts w:cstheme="minorHAnsi"/>
              </w:rPr>
              <w:t>Ako</w:t>
            </w:r>
            <w:r w:rsidR="00116CE8" w:rsidRPr="00510607">
              <w:rPr>
                <w:rFonts w:cstheme="minorHAnsi"/>
              </w:rPr>
              <w:t xml:space="preserve"> </w:t>
            </w:r>
            <w:r w:rsidR="00881042" w:rsidRPr="00510607">
              <w:rPr>
                <w:rFonts w:cstheme="minorHAnsi"/>
              </w:rPr>
              <w:t xml:space="preserve">primjerice </w:t>
            </w:r>
            <w:r w:rsidR="00116CE8" w:rsidRPr="00510607">
              <w:rPr>
                <w:rFonts w:cstheme="minorHAnsi"/>
              </w:rPr>
              <w:t>planirate nabavku radnog materijala</w:t>
            </w:r>
            <w:r w:rsidR="00881042" w:rsidRPr="00510607">
              <w:rPr>
                <w:rFonts w:cstheme="minorHAnsi"/>
              </w:rPr>
              <w:t xml:space="preserve"> za radionice</w:t>
            </w:r>
            <w:r w:rsidR="00116CE8" w:rsidRPr="00510607">
              <w:rPr>
                <w:rFonts w:cstheme="minorHAnsi"/>
              </w:rPr>
              <w:t xml:space="preserve">, </w:t>
            </w:r>
            <w:r w:rsidR="00881042" w:rsidRPr="00510607">
              <w:rPr>
                <w:rFonts w:cstheme="minorHAnsi"/>
              </w:rPr>
              <w:t xml:space="preserve">riječ je o </w:t>
            </w:r>
            <w:r w:rsidR="00116CE8" w:rsidRPr="00510607">
              <w:rPr>
                <w:rFonts w:cstheme="minorHAnsi"/>
              </w:rPr>
              <w:t>ostalim izravnim troškovima</w:t>
            </w:r>
            <w:r w:rsidR="00881042" w:rsidRPr="00510607">
              <w:rPr>
                <w:rFonts w:cstheme="minorHAnsi"/>
              </w:rPr>
              <w:t xml:space="preserve">, što se ne označava </w:t>
            </w:r>
            <w:r w:rsidR="00116CE8" w:rsidRPr="00510607">
              <w:rPr>
                <w:rFonts w:cstheme="minorHAnsi"/>
              </w:rPr>
              <w:t xml:space="preserve">posebnom oznakom u proračunu. </w:t>
            </w:r>
            <w:r w:rsidR="0003034F" w:rsidRPr="00510607">
              <w:rPr>
                <w:rFonts w:cstheme="minorHAnsi"/>
              </w:rPr>
              <w:t>Također, plaće novinara, koji su zaposleni kod prijavitelja ili partnera, za vrijeme pohađanja edukacije u sklopu elementa 1 (Aktivnosti jačanja kapaciteta medijskih djelatnika)</w:t>
            </w:r>
            <w:r w:rsidR="0003034F" w:rsidRPr="00510607">
              <w:t xml:space="preserve"> </w:t>
            </w:r>
            <w:r w:rsidR="0003034F" w:rsidRPr="00510607">
              <w:rPr>
                <w:rFonts w:cstheme="minorHAnsi"/>
              </w:rPr>
              <w:t>su prihvatljiv trošak.</w:t>
            </w:r>
            <w:r w:rsidR="00155DD3" w:rsidRPr="00510607">
              <w:rPr>
                <w:rFonts w:cstheme="minorHAnsi"/>
              </w:rPr>
              <w:t xml:space="preserve"> </w:t>
            </w:r>
            <w:r w:rsidR="0003034F" w:rsidRPr="00510607">
              <w:rPr>
                <w:rFonts w:cstheme="minorHAnsi"/>
              </w:rPr>
              <w:t>Taj trošak ne pripada kategoriji „izravni troškovi osoblja, već kateg</w:t>
            </w:r>
            <w:r w:rsidR="005A09BA" w:rsidRPr="00510607">
              <w:rPr>
                <w:rFonts w:cstheme="minorHAnsi"/>
              </w:rPr>
              <w:t>oriji „ostali izravni troškovi“.</w:t>
            </w:r>
          </w:p>
        </w:tc>
      </w:tr>
      <w:tr w:rsidR="001463C8" w:rsidRPr="00E563CC" w14:paraId="752943D3" w14:textId="77777777" w:rsidTr="00584620">
        <w:trPr>
          <w:trHeight w:val="400"/>
        </w:trPr>
        <w:tc>
          <w:tcPr>
            <w:tcW w:w="709" w:type="dxa"/>
          </w:tcPr>
          <w:p w14:paraId="0D856F40" w14:textId="5DD4DB3A" w:rsidR="001463C8" w:rsidRDefault="00A27387" w:rsidP="00E563CC">
            <w:pPr>
              <w:spacing w:after="200" w:line="276" w:lineRule="auto"/>
              <w:rPr>
                <w:rFonts w:cstheme="minorHAnsi"/>
              </w:rPr>
            </w:pPr>
            <w:r>
              <w:rPr>
                <w:rFonts w:cstheme="minorHAnsi"/>
              </w:rPr>
              <w:t>19.</w:t>
            </w:r>
          </w:p>
        </w:tc>
        <w:tc>
          <w:tcPr>
            <w:tcW w:w="4536" w:type="dxa"/>
          </w:tcPr>
          <w:p w14:paraId="5309ACDC" w14:textId="0D73D3F2" w:rsidR="001463C8" w:rsidRPr="001463C8" w:rsidRDefault="001463C8" w:rsidP="001463C8">
            <w:pPr>
              <w:spacing w:line="276" w:lineRule="auto"/>
              <w:rPr>
                <w:rFonts w:cstheme="minorHAnsi"/>
              </w:rPr>
            </w:pPr>
            <w:r w:rsidRPr="001463C8">
              <w:rPr>
                <w:rFonts w:cstheme="minorHAnsi"/>
              </w:rPr>
              <w:t>Što treba navesti u rubriku Povezanost u rubrici Elementi projekta i proračun?</w:t>
            </w:r>
          </w:p>
        </w:tc>
        <w:tc>
          <w:tcPr>
            <w:tcW w:w="9072" w:type="dxa"/>
          </w:tcPr>
          <w:p w14:paraId="3539601F" w14:textId="37191243" w:rsidR="001463C8" w:rsidRDefault="00116CE8" w:rsidP="001D7A89">
            <w:pPr>
              <w:spacing w:after="200" w:line="276" w:lineRule="auto"/>
              <w:jc w:val="both"/>
              <w:rPr>
                <w:rFonts w:cstheme="minorHAnsi"/>
              </w:rPr>
            </w:pPr>
            <w:r>
              <w:rPr>
                <w:rFonts w:cstheme="minorHAnsi"/>
              </w:rPr>
              <w:t>Potrebno je ukratko i jasno opisati</w:t>
            </w:r>
            <w:r w:rsidRPr="00116CE8">
              <w:rPr>
                <w:rFonts w:cstheme="minorHAnsi"/>
              </w:rPr>
              <w:t xml:space="preserve"> na koji je način projektni element</w:t>
            </w:r>
            <w:r w:rsidR="007F4ABA">
              <w:rPr>
                <w:rFonts w:cstheme="minorHAnsi"/>
              </w:rPr>
              <w:t>, odnosno aktivnosti unutar pojedinog elementa,</w:t>
            </w:r>
            <w:r w:rsidRPr="00116CE8">
              <w:rPr>
                <w:rFonts w:cstheme="minorHAnsi"/>
              </w:rPr>
              <w:t xml:space="preserve"> povezan sa ciljem/ciljevima. </w:t>
            </w:r>
            <w:r w:rsidR="00C65322">
              <w:rPr>
                <w:rFonts w:cstheme="minorHAnsi"/>
              </w:rPr>
              <w:t xml:space="preserve">Na taj se način dokazuje </w:t>
            </w:r>
            <w:r w:rsidRPr="00116CE8">
              <w:rPr>
                <w:rFonts w:cstheme="minorHAnsi"/>
              </w:rPr>
              <w:t>nužnost provedbe aktivnosti unutar projektnog elementa za ostvarenje zadanih cil</w:t>
            </w:r>
            <w:r>
              <w:rPr>
                <w:rFonts w:cstheme="minorHAnsi"/>
              </w:rPr>
              <w:t>jeva projekta</w:t>
            </w:r>
            <w:r w:rsidR="007F4ABA">
              <w:rPr>
                <w:rFonts w:cstheme="minorHAnsi"/>
              </w:rPr>
              <w:t xml:space="preserve"> i Poziva</w:t>
            </w:r>
            <w:r>
              <w:rPr>
                <w:rFonts w:cstheme="minorHAnsi"/>
              </w:rPr>
              <w:t xml:space="preserve">. </w:t>
            </w:r>
          </w:p>
        </w:tc>
      </w:tr>
    </w:tbl>
    <w:p w14:paraId="3F4692FD" w14:textId="31B96E2F" w:rsidR="005956F9" w:rsidRDefault="00584620"/>
    <w:sectPr w:rsidR="005956F9" w:rsidSect="00E563CC">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BC5BB" w16cid:durableId="20A36B3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CC"/>
    <w:rsid w:val="00011790"/>
    <w:rsid w:val="0003034F"/>
    <w:rsid w:val="0004507A"/>
    <w:rsid w:val="0004796B"/>
    <w:rsid w:val="000E6AD0"/>
    <w:rsid w:val="000E73A6"/>
    <w:rsid w:val="000E77B6"/>
    <w:rsid w:val="00116CE8"/>
    <w:rsid w:val="001463C8"/>
    <w:rsid w:val="00155DD3"/>
    <w:rsid w:val="00174B3B"/>
    <w:rsid w:val="001A66E5"/>
    <w:rsid w:val="001C30BE"/>
    <w:rsid w:val="001D7A89"/>
    <w:rsid w:val="001F2586"/>
    <w:rsid w:val="002060A1"/>
    <w:rsid w:val="002A1961"/>
    <w:rsid w:val="002A4006"/>
    <w:rsid w:val="002C4543"/>
    <w:rsid w:val="003737FD"/>
    <w:rsid w:val="003827CC"/>
    <w:rsid w:val="00387C1E"/>
    <w:rsid w:val="003B50B3"/>
    <w:rsid w:val="003C4528"/>
    <w:rsid w:val="003E67DB"/>
    <w:rsid w:val="00443090"/>
    <w:rsid w:val="00454EC5"/>
    <w:rsid w:val="004E0E4B"/>
    <w:rsid w:val="004F086C"/>
    <w:rsid w:val="00510607"/>
    <w:rsid w:val="0052625E"/>
    <w:rsid w:val="00571DCA"/>
    <w:rsid w:val="00584620"/>
    <w:rsid w:val="005A09BA"/>
    <w:rsid w:val="005F5E50"/>
    <w:rsid w:val="006477FB"/>
    <w:rsid w:val="00667837"/>
    <w:rsid w:val="0068164D"/>
    <w:rsid w:val="0068485F"/>
    <w:rsid w:val="006A3403"/>
    <w:rsid w:val="006B2CE6"/>
    <w:rsid w:val="006C2B30"/>
    <w:rsid w:val="006C4939"/>
    <w:rsid w:val="006D0F3B"/>
    <w:rsid w:val="007F4ABA"/>
    <w:rsid w:val="007F5EB5"/>
    <w:rsid w:val="008665F8"/>
    <w:rsid w:val="00867321"/>
    <w:rsid w:val="00881042"/>
    <w:rsid w:val="008C7617"/>
    <w:rsid w:val="00950044"/>
    <w:rsid w:val="0096067D"/>
    <w:rsid w:val="00A27387"/>
    <w:rsid w:val="00A47A1D"/>
    <w:rsid w:val="00A6722E"/>
    <w:rsid w:val="00A86C4F"/>
    <w:rsid w:val="00AA1FF4"/>
    <w:rsid w:val="00B23EF9"/>
    <w:rsid w:val="00BC77A6"/>
    <w:rsid w:val="00C15A8B"/>
    <w:rsid w:val="00C345F9"/>
    <w:rsid w:val="00C65322"/>
    <w:rsid w:val="00CA35EB"/>
    <w:rsid w:val="00CD68DB"/>
    <w:rsid w:val="00CF5E07"/>
    <w:rsid w:val="00D44FD8"/>
    <w:rsid w:val="00E14E8D"/>
    <w:rsid w:val="00E563CC"/>
    <w:rsid w:val="00EC57E7"/>
    <w:rsid w:val="00F22663"/>
    <w:rsid w:val="00FD07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3A4A"/>
  <w15:chartTrackingRefBased/>
  <w15:docId w15:val="{B1F7BD46-52A1-45CD-8111-9393DE77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45F9"/>
    <w:rPr>
      <w:sz w:val="16"/>
      <w:szCs w:val="16"/>
    </w:rPr>
  </w:style>
  <w:style w:type="paragraph" w:styleId="CommentText">
    <w:name w:val="annotation text"/>
    <w:basedOn w:val="Normal"/>
    <w:link w:val="CommentTextChar"/>
    <w:uiPriority w:val="99"/>
    <w:unhideWhenUsed/>
    <w:rsid w:val="00C345F9"/>
    <w:pPr>
      <w:spacing w:line="240" w:lineRule="auto"/>
    </w:pPr>
    <w:rPr>
      <w:sz w:val="20"/>
      <w:szCs w:val="20"/>
    </w:rPr>
  </w:style>
  <w:style w:type="character" w:customStyle="1" w:styleId="CommentTextChar">
    <w:name w:val="Comment Text Char"/>
    <w:basedOn w:val="DefaultParagraphFont"/>
    <w:link w:val="CommentText"/>
    <w:uiPriority w:val="99"/>
    <w:rsid w:val="00C345F9"/>
    <w:rPr>
      <w:sz w:val="20"/>
      <w:szCs w:val="20"/>
    </w:rPr>
  </w:style>
  <w:style w:type="paragraph" w:styleId="CommentSubject">
    <w:name w:val="annotation subject"/>
    <w:basedOn w:val="CommentText"/>
    <w:next w:val="CommentText"/>
    <w:link w:val="CommentSubjectChar"/>
    <w:uiPriority w:val="99"/>
    <w:semiHidden/>
    <w:unhideWhenUsed/>
    <w:rsid w:val="00C345F9"/>
    <w:rPr>
      <w:b/>
      <w:bCs/>
    </w:rPr>
  </w:style>
  <w:style w:type="character" w:customStyle="1" w:styleId="CommentSubjectChar">
    <w:name w:val="Comment Subject Char"/>
    <w:basedOn w:val="CommentTextChar"/>
    <w:link w:val="CommentSubject"/>
    <w:uiPriority w:val="99"/>
    <w:semiHidden/>
    <w:rsid w:val="00C345F9"/>
    <w:rPr>
      <w:b/>
      <w:bCs/>
      <w:sz w:val="20"/>
      <w:szCs w:val="20"/>
    </w:rPr>
  </w:style>
  <w:style w:type="paragraph" w:styleId="BalloonText">
    <w:name w:val="Balloon Text"/>
    <w:basedOn w:val="Normal"/>
    <w:link w:val="BalloonTextChar"/>
    <w:uiPriority w:val="99"/>
    <w:semiHidden/>
    <w:unhideWhenUsed/>
    <w:rsid w:val="00C34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5F9"/>
    <w:rPr>
      <w:rFonts w:ascii="Segoe UI" w:hAnsi="Segoe UI" w:cs="Segoe UI"/>
      <w:sz w:val="18"/>
      <w:szCs w:val="18"/>
    </w:rPr>
  </w:style>
  <w:style w:type="paragraph" w:styleId="Revision">
    <w:name w:val="Revision"/>
    <w:hidden/>
    <w:uiPriority w:val="99"/>
    <w:semiHidden/>
    <w:rsid w:val="0068485F"/>
    <w:pPr>
      <w:spacing w:after="0" w:line="240" w:lineRule="auto"/>
    </w:pPr>
  </w:style>
  <w:style w:type="paragraph" w:styleId="ListParagraph">
    <w:name w:val="List Paragraph"/>
    <w:basedOn w:val="Normal"/>
    <w:uiPriority w:val="34"/>
    <w:qFormat/>
    <w:rsid w:val="00206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sy-to-read.eu/wp-content/uploads/2014/12/HR_Information_for_all.pdf" TargetMode="External"/><Relationship Id="rId5" Type="http://schemas.openxmlformats.org/officeDocument/2006/relationships/hyperlink" Target="https://www.european-agency.org/sites/default/files/Guidelines%20for%20Accessible%20Information_HR.pdf" TargetMode="External"/><Relationship Id="rId4" Type="http://schemas.openxmlformats.org/officeDocument/2006/relationships/hyperlink" Target="http://www.esf.hr/wordpress/wp-content/uploads/2015/02/Smjernica-o-primjeni-&#269;lanka-9.-Konvencije-UN-a-o-pravima-osoba-s-invaliditet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Iva Marić</cp:lastModifiedBy>
  <cp:revision>7</cp:revision>
  <dcterms:created xsi:type="dcterms:W3CDTF">2019-06-06T12:02:00Z</dcterms:created>
  <dcterms:modified xsi:type="dcterms:W3CDTF">2019-06-06T14:31:00Z</dcterms:modified>
</cp:coreProperties>
</file>