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C071B6" w14:textId="77777777" w:rsidR="00871A0C" w:rsidRDefault="00871A0C">
      <w:bookmarkStart w:id="0" w:name="_GoBack"/>
      <w:bookmarkEnd w:id="0"/>
    </w:p>
    <w:p w14:paraId="1D8C37E9" w14:textId="3D2A1093" w:rsidR="0016404E" w:rsidRDefault="0016404E" w:rsidP="004B4D45">
      <w:pPr>
        <w:jc w:val="center"/>
        <w:rPr>
          <w:b/>
        </w:rPr>
      </w:pPr>
      <w:r w:rsidRPr="006770C1">
        <w:rPr>
          <w:b/>
        </w:rPr>
        <w:t>Pitanja zapr</w:t>
      </w:r>
      <w:r w:rsidR="009837B1">
        <w:rPr>
          <w:b/>
        </w:rPr>
        <w:t>i</w:t>
      </w:r>
      <w:r w:rsidRPr="006770C1">
        <w:rPr>
          <w:b/>
        </w:rPr>
        <w:t>mljena na email ESF-Ministarstvo kulture po objavi Poziva na dostavu projektnih prijedloga „</w:t>
      </w:r>
      <w:r w:rsidR="00AC2F8A">
        <w:rPr>
          <w:b/>
        </w:rPr>
        <w:t>Mediji zajednice – potpora socijalnom uključivanju putem medija</w:t>
      </w:r>
      <w:r w:rsidR="009A0166">
        <w:rPr>
          <w:b/>
        </w:rPr>
        <w:t xml:space="preserve">“, </w:t>
      </w:r>
      <w:r w:rsidR="00C562C1">
        <w:rPr>
          <w:b/>
        </w:rPr>
        <w:t>2</w:t>
      </w:r>
      <w:r w:rsidR="003C7BC8">
        <w:rPr>
          <w:b/>
        </w:rPr>
        <w:t>. dio</w:t>
      </w:r>
    </w:p>
    <w:p w14:paraId="3E6EE255" w14:textId="77777777" w:rsidR="004B4D45" w:rsidRPr="006770C1" w:rsidRDefault="004B4D45" w:rsidP="004B4D45">
      <w:pPr>
        <w:jc w:val="center"/>
        <w:rPr>
          <w:b/>
        </w:rPr>
      </w:pPr>
    </w:p>
    <w:tbl>
      <w:tblPr>
        <w:tblStyle w:val="TableGrid"/>
        <w:tblW w:w="14743" w:type="dxa"/>
        <w:tblInd w:w="-714" w:type="dxa"/>
        <w:tblLayout w:type="fixed"/>
        <w:tblLook w:val="04A0" w:firstRow="1" w:lastRow="0" w:firstColumn="1" w:lastColumn="0" w:noHBand="0" w:noVBand="1"/>
      </w:tblPr>
      <w:tblGrid>
        <w:gridCol w:w="567"/>
        <w:gridCol w:w="4678"/>
        <w:gridCol w:w="9498"/>
      </w:tblGrid>
      <w:tr w:rsidR="00C562C1" w:rsidRPr="001554C4" w14:paraId="1A380D53" w14:textId="77777777" w:rsidTr="00453358">
        <w:trPr>
          <w:trHeight w:val="346"/>
        </w:trPr>
        <w:tc>
          <w:tcPr>
            <w:tcW w:w="567" w:type="dxa"/>
            <w:shd w:val="pct15" w:color="auto" w:fill="auto"/>
          </w:tcPr>
          <w:p w14:paraId="2A7EC7A5" w14:textId="77777777" w:rsidR="00C562C1" w:rsidRPr="00984B3A" w:rsidRDefault="00C562C1" w:rsidP="005B17E0">
            <w:pPr>
              <w:rPr>
                <w:rFonts w:cstheme="minorHAnsi"/>
                <w:b/>
              </w:rPr>
            </w:pPr>
            <w:r>
              <w:rPr>
                <w:rFonts w:cstheme="minorHAnsi"/>
                <w:b/>
              </w:rPr>
              <w:t>Br.</w:t>
            </w:r>
          </w:p>
        </w:tc>
        <w:tc>
          <w:tcPr>
            <w:tcW w:w="4678" w:type="dxa"/>
            <w:shd w:val="pct15" w:color="auto" w:fill="auto"/>
          </w:tcPr>
          <w:p w14:paraId="7DF65FF8" w14:textId="26E170E0" w:rsidR="00C562C1" w:rsidRPr="00984B3A" w:rsidRDefault="00C562C1" w:rsidP="005B17E0">
            <w:pPr>
              <w:rPr>
                <w:b/>
                <w:lang w:val="en-US"/>
              </w:rPr>
            </w:pPr>
            <w:r w:rsidRPr="00984B3A">
              <w:rPr>
                <w:b/>
                <w:lang w:val="en-US"/>
              </w:rPr>
              <w:t>PITANJE</w:t>
            </w:r>
          </w:p>
        </w:tc>
        <w:tc>
          <w:tcPr>
            <w:tcW w:w="9498" w:type="dxa"/>
            <w:shd w:val="pct15" w:color="auto" w:fill="auto"/>
          </w:tcPr>
          <w:p w14:paraId="6FCCADE5" w14:textId="77777777" w:rsidR="00C562C1" w:rsidRPr="00984B3A" w:rsidRDefault="00C562C1" w:rsidP="003B6FAD">
            <w:pPr>
              <w:pStyle w:val="FootnoteText"/>
              <w:jc w:val="center"/>
              <w:rPr>
                <w:rFonts w:asciiTheme="minorHAnsi" w:eastAsiaTheme="minorHAnsi" w:hAnsiTheme="minorHAnsi" w:cstheme="minorBidi"/>
                <w:b/>
                <w:sz w:val="22"/>
                <w:szCs w:val="22"/>
                <w:lang w:val="hr-HR" w:eastAsia="en-US"/>
              </w:rPr>
            </w:pPr>
            <w:r w:rsidRPr="00984B3A">
              <w:rPr>
                <w:rFonts w:asciiTheme="minorHAnsi" w:eastAsiaTheme="minorHAnsi" w:hAnsiTheme="minorHAnsi" w:cstheme="minorBidi"/>
                <w:b/>
                <w:sz w:val="22"/>
                <w:szCs w:val="22"/>
                <w:lang w:val="hr-HR" w:eastAsia="en-US"/>
              </w:rPr>
              <w:t>ODGOVOR</w:t>
            </w:r>
          </w:p>
        </w:tc>
      </w:tr>
      <w:tr w:rsidR="00C562C1" w:rsidRPr="004D0E1C" w14:paraId="79B52B6B" w14:textId="77777777" w:rsidTr="00453358">
        <w:tc>
          <w:tcPr>
            <w:tcW w:w="567" w:type="dxa"/>
          </w:tcPr>
          <w:p w14:paraId="7363E89D" w14:textId="536211DE" w:rsidR="00C562C1" w:rsidRPr="00070AC9" w:rsidRDefault="00C562C1" w:rsidP="005B17E0">
            <w:pPr>
              <w:rPr>
                <w:rFonts w:cstheme="minorHAnsi"/>
                <w:highlight w:val="yellow"/>
              </w:rPr>
            </w:pPr>
            <w:r w:rsidRPr="001554C4">
              <w:rPr>
                <w:rFonts w:cstheme="minorHAnsi"/>
              </w:rPr>
              <w:t>1</w:t>
            </w:r>
            <w:r>
              <w:rPr>
                <w:rFonts w:cstheme="minorHAnsi"/>
              </w:rPr>
              <w:t>.</w:t>
            </w:r>
          </w:p>
        </w:tc>
        <w:tc>
          <w:tcPr>
            <w:tcW w:w="4678" w:type="dxa"/>
          </w:tcPr>
          <w:p w14:paraId="3ACA1E2F" w14:textId="17DEDE94" w:rsidR="00C562C1" w:rsidRDefault="00C562C1" w:rsidP="003B6FAD">
            <w:r>
              <w:t>Imam upit u ime udruge X (udruga je pružatelj elektroničkih publikacija).</w:t>
            </w:r>
          </w:p>
          <w:p w14:paraId="76F4B375" w14:textId="20DF85E6" w:rsidR="00C562C1" w:rsidRDefault="00C562C1" w:rsidP="003B6FAD">
            <w:r>
              <w:t>Udrugu zanima mogu li se prijaviti na natječaj „</w:t>
            </w:r>
            <w:r w:rsidRPr="003B6FAD">
              <w:t>Mediji zajednice – potpora socijalnom uključivanju putem medija</w:t>
            </w:r>
            <w:r>
              <w:t>“.</w:t>
            </w:r>
          </w:p>
          <w:p w14:paraId="0053A3F7" w14:textId="7B9E6BF3" w:rsidR="00C562C1" w:rsidRPr="009D09CE" w:rsidRDefault="00C562C1" w:rsidP="003B6FAD">
            <w:r>
              <w:t>Ako treba partner javili bi se s Udrugom osoba s intelektualnim teškoćama X.</w:t>
            </w:r>
          </w:p>
        </w:tc>
        <w:tc>
          <w:tcPr>
            <w:tcW w:w="9498" w:type="dxa"/>
          </w:tcPr>
          <w:p w14:paraId="30F5F505" w14:textId="77777777" w:rsidR="00C562C1" w:rsidRDefault="00C562C1" w:rsidP="003B6FAD">
            <w:pPr>
              <w:jc w:val="both"/>
              <w:rPr>
                <w:bCs/>
              </w:rPr>
            </w:pPr>
            <w:r w:rsidRPr="003B6FAD">
              <w:rPr>
                <w:bCs/>
              </w:rPr>
              <w:t xml:space="preserve">Sukladno točki 2.2.1. </w:t>
            </w:r>
            <w:r w:rsidRPr="003B6FAD">
              <w:rPr>
                <w:bCs/>
                <w:i/>
              </w:rPr>
              <w:t>Uputa za prijavitelje</w:t>
            </w:r>
            <w:r w:rsidRPr="003B6FAD">
              <w:rPr>
                <w:bCs/>
              </w:rPr>
              <w:t>, prihvatljivi prijavitelji u okviru ovog Poziva su neprofitne organizacije i ustanove koje su neprofitni nakladnici medija te ispunjavaju uvjete prihvatljivosti navedene u toj točki.</w:t>
            </w:r>
          </w:p>
          <w:p w14:paraId="23C5E37E" w14:textId="503F1A23" w:rsidR="00C562C1" w:rsidRPr="003B6FAD" w:rsidRDefault="00C562C1" w:rsidP="003B6FAD">
            <w:pPr>
              <w:jc w:val="both"/>
              <w:rPr>
                <w:bCs/>
              </w:rPr>
            </w:pPr>
            <w:r>
              <w:rPr>
                <w:bCs/>
              </w:rPr>
              <w:t xml:space="preserve">Sukladno točki </w:t>
            </w:r>
            <w:r w:rsidRPr="003B6FAD">
              <w:rPr>
                <w:bCs/>
              </w:rPr>
              <w:t xml:space="preserve">2.1. </w:t>
            </w:r>
            <w:r w:rsidRPr="003B6FAD">
              <w:rPr>
                <w:bCs/>
                <w:i/>
              </w:rPr>
              <w:t>Uputa za prijavitelje</w:t>
            </w:r>
            <w:r>
              <w:rPr>
                <w:bCs/>
              </w:rPr>
              <w:t>,</w:t>
            </w:r>
            <w:r w:rsidRPr="003B6FAD">
              <w:rPr>
                <w:bCs/>
              </w:rPr>
              <w:t xml:space="preserve"> </w:t>
            </w:r>
            <w:r w:rsidRPr="000A2FD4">
              <w:rPr>
                <w:b/>
                <w:bCs/>
              </w:rPr>
              <w:t>prijavitelj se može prijaviti sam ili u projektnom partnerstvu</w:t>
            </w:r>
            <w:r w:rsidRPr="003B6FAD">
              <w:rPr>
                <w:bCs/>
              </w:rPr>
              <w:t>, pri čemu projektno partnerstvo čine najviše četiri pravne osobe (prijavitelj i tri projektna partnera).</w:t>
            </w:r>
            <w:r>
              <w:rPr>
                <w:bCs/>
              </w:rPr>
              <w:t xml:space="preserve"> </w:t>
            </w:r>
          </w:p>
        </w:tc>
      </w:tr>
      <w:tr w:rsidR="00C562C1" w:rsidRPr="004D0E1C" w14:paraId="165E161E" w14:textId="77777777" w:rsidTr="00453358">
        <w:trPr>
          <w:trHeight w:val="501"/>
        </w:trPr>
        <w:tc>
          <w:tcPr>
            <w:tcW w:w="567" w:type="dxa"/>
          </w:tcPr>
          <w:p w14:paraId="364F9D82" w14:textId="745455C0" w:rsidR="00C562C1" w:rsidRDefault="00C562C1" w:rsidP="005B17E0">
            <w:pPr>
              <w:rPr>
                <w:rFonts w:cstheme="minorHAnsi"/>
              </w:rPr>
            </w:pPr>
            <w:r w:rsidRPr="001554C4">
              <w:rPr>
                <w:rFonts w:cstheme="minorHAnsi"/>
              </w:rPr>
              <w:t>2</w:t>
            </w:r>
            <w:r>
              <w:rPr>
                <w:rFonts w:cstheme="minorHAnsi"/>
              </w:rPr>
              <w:t>.</w:t>
            </w:r>
          </w:p>
        </w:tc>
        <w:tc>
          <w:tcPr>
            <w:tcW w:w="4678" w:type="dxa"/>
          </w:tcPr>
          <w:p w14:paraId="5AD045B6" w14:textId="77777777" w:rsidR="00C562C1" w:rsidRDefault="00C562C1" w:rsidP="004B4D45">
            <w:pPr>
              <w:jc w:val="both"/>
            </w:pPr>
            <w:r w:rsidRPr="00D2388D">
              <w:t xml:space="preserve">Može li edukacija za stručnjake u medijima biti neformalna i mogu li ju provoditi stručnjaci iz udruge prijavitelja? </w:t>
            </w:r>
          </w:p>
          <w:p w14:paraId="1838032A" w14:textId="030F347B" w:rsidR="00C562C1" w:rsidRPr="00572605" w:rsidRDefault="00C562C1" w:rsidP="004B4D45">
            <w:pPr>
              <w:jc w:val="both"/>
            </w:pPr>
            <w:r w:rsidRPr="00D2388D">
              <w:t>Naime, udruga može izdati potvrdu i ostale izvore provjere za provedenu edukaciju, no ne i verificirani dokument. Je li takva potvrda prihvatljiva kao izvor provjere?</w:t>
            </w:r>
          </w:p>
        </w:tc>
        <w:tc>
          <w:tcPr>
            <w:tcW w:w="9498" w:type="dxa"/>
          </w:tcPr>
          <w:p w14:paraId="4A99F845" w14:textId="01EA58D4" w:rsidR="00C562C1" w:rsidRPr="00822B19" w:rsidRDefault="00C562C1" w:rsidP="004B4D45">
            <w:pPr>
              <w:jc w:val="both"/>
            </w:pPr>
            <w:r w:rsidRPr="00822B19">
              <w:t>Aktivnosti jačanja kapaciteta medijskih djelatnika mogu provoditi stručnjaci udruge prijavitelja. Ovisno o sadržaju, formatu i specifičnoj svrsi aktivnosti jačanja kapaciteta, na prijavitelju je da angažira osobe odgovarajućih stručnih referenci te osmisli edukacije koje će omogućiti jačanje kapaciteta medijskih djelatnika (novinara) za rad usmjeren na socijalno uključivanje ranjivih skupina.</w:t>
            </w:r>
          </w:p>
          <w:p w14:paraId="6E679222" w14:textId="06290B10" w:rsidR="00C562C1" w:rsidRPr="00822B19" w:rsidRDefault="00C562C1" w:rsidP="00CD1D74">
            <w:pPr>
              <w:jc w:val="both"/>
            </w:pPr>
            <w:r w:rsidRPr="00822B19">
              <w:t xml:space="preserve">Ako prijavitelj ili partner priprema i provodi aktivnosti jačanja kapacitete, isti izdaje potvrdu o sudjelovanju za pripadnike ciljane skupine. Provedba aktivnosti jačanja kapaciteta dokazuje se i potpisnim listama. </w:t>
            </w:r>
          </w:p>
        </w:tc>
      </w:tr>
      <w:tr w:rsidR="00C562C1" w:rsidRPr="004D0E1C" w14:paraId="2737D195" w14:textId="77777777" w:rsidTr="00453358">
        <w:tc>
          <w:tcPr>
            <w:tcW w:w="567" w:type="dxa"/>
          </w:tcPr>
          <w:p w14:paraId="328348CD" w14:textId="626A9A5D" w:rsidR="00C562C1" w:rsidRPr="0071044F" w:rsidRDefault="00C562C1" w:rsidP="00AC2F8A">
            <w:pPr>
              <w:rPr>
                <w:rFonts w:cstheme="minorHAnsi"/>
              </w:rPr>
            </w:pPr>
            <w:r w:rsidRPr="0071044F">
              <w:rPr>
                <w:rFonts w:cstheme="minorHAnsi"/>
              </w:rPr>
              <w:t>3</w:t>
            </w:r>
            <w:r>
              <w:rPr>
                <w:rFonts w:cstheme="minorHAnsi"/>
              </w:rPr>
              <w:t>.</w:t>
            </w:r>
          </w:p>
        </w:tc>
        <w:tc>
          <w:tcPr>
            <w:tcW w:w="4678" w:type="dxa"/>
          </w:tcPr>
          <w:p w14:paraId="62D64FA6" w14:textId="7A5CC32F" w:rsidR="00C562C1" w:rsidRPr="00A94AB2" w:rsidRDefault="00C562C1" w:rsidP="004B4D45">
            <w:pPr>
              <w:jc w:val="both"/>
            </w:pPr>
            <w:r w:rsidRPr="00D2388D">
              <w:t>Je li nužno da edukaciju provode visoka učilišta ili veleučilišta ili učilišta? Ukratko, molim vas da pobliže objasnite tko može provoditi edukaciju i kojom vrstom "potvrde" se dokazuje indikator.</w:t>
            </w:r>
          </w:p>
        </w:tc>
        <w:tc>
          <w:tcPr>
            <w:tcW w:w="9498" w:type="dxa"/>
          </w:tcPr>
          <w:p w14:paraId="646F8886" w14:textId="05B02103" w:rsidR="00C562C1" w:rsidRDefault="00C562C1" w:rsidP="004B4D45">
            <w:pPr>
              <w:jc w:val="both"/>
            </w:pPr>
            <w:r>
              <w:t xml:space="preserve">Ustanove u visokom obrazovanju mogu, ali ne moraju provoditi aktivnosti jačanja kapaciteta (element 1). </w:t>
            </w:r>
          </w:p>
          <w:p w14:paraId="21508469" w14:textId="28F4789A" w:rsidR="00C562C1" w:rsidRDefault="00C562C1" w:rsidP="004B4D45">
            <w:pPr>
              <w:jc w:val="both"/>
            </w:pPr>
            <w:r>
              <w:t>Molimo pogledajte odgovor na pitanje 2.</w:t>
            </w:r>
          </w:p>
          <w:p w14:paraId="1389C42E" w14:textId="02350414" w:rsidR="00C562C1" w:rsidRPr="007F159A" w:rsidRDefault="00C562C1" w:rsidP="008A0197">
            <w:pPr>
              <w:jc w:val="both"/>
            </w:pPr>
          </w:p>
        </w:tc>
      </w:tr>
      <w:tr w:rsidR="00C562C1" w:rsidRPr="004D0E1C" w14:paraId="1EB76B54" w14:textId="77777777" w:rsidTr="00453358">
        <w:tc>
          <w:tcPr>
            <w:tcW w:w="567" w:type="dxa"/>
          </w:tcPr>
          <w:p w14:paraId="28CEC390" w14:textId="2EB0C61E" w:rsidR="00C562C1" w:rsidRPr="0071044F" w:rsidRDefault="00C562C1" w:rsidP="00AC2F8A">
            <w:pPr>
              <w:rPr>
                <w:rFonts w:cstheme="minorHAnsi"/>
              </w:rPr>
            </w:pPr>
            <w:r>
              <w:rPr>
                <w:rFonts w:cstheme="minorHAnsi"/>
              </w:rPr>
              <w:t>4.</w:t>
            </w:r>
          </w:p>
        </w:tc>
        <w:tc>
          <w:tcPr>
            <w:tcW w:w="4678" w:type="dxa"/>
          </w:tcPr>
          <w:p w14:paraId="445B37FD" w14:textId="08655AE9" w:rsidR="00C562C1" w:rsidRDefault="00C562C1" w:rsidP="00505C4A">
            <w:pPr>
              <w:jc w:val="both"/>
            </w:pPr>
            <w:r>
              <w:t>Pod točkom 2.2.2 Prihvatljivi partneri stoji: „Partner(i) na projektu mogu biti:</w:t>
            </w:r>
          </w:p>
          <w:p w14:paraId="7A7FB262" w14:textId="1DBAC83B" w:rsidR="00C562C1" w:rsidRDefault="00C562C1" w:rsidP="00505C4A">
            <w:pPr>
              <w:jc w:val="both"/>
            </w:pPr>
            <w:r>
              <w:t>a) organizacije koje su navedene i koje ispunjavaju uvjete</w:t>
            </w:r>
          </w:p>
          <w:p w14:paraId="0FEB52C4" w14:textId="77777777" w:rsidR="00C562C1" w:rsidRDefault="00C562C1" w:rsidP="00505C4A">
            <w:pPr>
              <w:jc w:val="both"/>
            </w:pPr>
            <w:r>
              <w:t>navedene u točki 2.2.1, tablica 1;</w:t>
            </w:r>
          </w:p>
          <w:p w14:paraId="1FC523C4" w14:textId="77D1C0BD" w:rsidR="00C562C1" w:rsidRDefault="00C562C1" w:rsidP="00505C4A">
            <w:pPr>
              <w:jc w:val="both"/>
            </w:pPr>
            <w:r>
              <w:t xml:space="preserve">b) neprofitni proizvođači audiovizualnih i/ili radijskih programa, ustanove iz sustava visokog </w:t>
            </w:r>
            <w:r>
              <w:lastRenderedPageBreak/>
              <w:t>obrazovanja i udruge koji/koje ispunjavaju sljedeće uvjete prihvatljivosti: itd.“</w:t>
            </w:r>
          </w:p>
          <w:p w14:paraId="3949A6E1" w14:textId="77777777" w:rsidR="00C562C1" w:rsidRDefault="00C562C1" w:rsidP="00505C4A">
            <w:pPr>
              <w:jc w:val="both"/>
            </w:pPr>
            <w:r w:rsidRPr="00A8419D">
              <w:t>Znači li to da su prihvatljivi partneri jedino neprofitni mediji?</w:t>
            </w:r>
          </w:p>
          <w:p w14:paraId="3C7A0FC8" w14:textId="04EF1316" w:rsidR="00C562C1" w:rsidRPr="00D2388D" w:rsidRDefault="00C562C1" w:rsidP="00505C4A">
            <w:pPr>
              <w:jc w:val="both"/>
            </w:pPr>
            <w:r>
              <w:t>Ukoliko je tako nejasno je zašto u točci  5.1. stoji da način podnošenja projektnog prijedloga nalaže da treba priložiti: „Statut medija, sukladno članku 26. Zakona o medijima (NN 59/04, 84/11, 81/13), za prijavitelja, i ako se projektni prijedlog prijavljuje u partnerstvu, za sve partnere koji su nakladnici medija.“ Proizlazi da partneri ne moraju biti nakladnici medija.</w:t>
            </w:r>
          </w:p>
        </w:tc>
        <w:tc>
          <w:tcPr>
            <w:tcW w:w="9498" w:type="dxa"/>
          </w:tcPr>
          <w:p w14:paraId="31BC4532" w14:textId="6F9A19C9" w:rsidR="00C562C1" w:rsidRDefault="00C562C1" w:rsidP="00505C4A">
            <w:pPr>
              <w:jc w:val="both"/>
            </w:pPr>
            <w:r>
              <w:lastRenderedPageBreak/>
              <w:t xml:space="preserve">Partneri na projektu mogu, ali ne moraju biti neprofitni nakladnici medija. Osim neprofitnih nakladnika medija partneri u okviru ovog Poziva mogu biti </w:t>
            </w:r>
            <w:r w:rsidRPr="00505C4A">
              <w:t>neprofitni proizvođači audiovizualnih i/ili radijskih</w:t>
            </w:r>
            <w:r>
              <w:t xml:space="preserve"> </w:t>
            </w:r>
            <w:r w:rsidRPr="00505C4A">
              <w:t xml:space="preserve">programa, ustanove iz sustava visokog obrazovanja i udruge koji/koje ispunjavaju </w:t>
            </w:r>
            <w:r>
              <w:t xml:space="preserve">uvjete prihvatljivosti navedene u točki </w:t>
            </w:r>
            <w:r>
              <w:rPr>
                <w:rFonts w:eastAsia="Times New Roman"/>
                <w:noProof/>
              </w:rPr>
              <w:t xml:space="preserve">2.2.2. </w:t>
            </w:r>
            <w:r w:rsidRPr="00AF3072">
              <w:rPr>
                <w:rFonts w:eastAsia="Times New Roman"/>
                <w:i/>
                <w:noProof/>
              </w:rPr>
              <w:t>Uputa za prijavitelje</w:t>
            </w:r>
            <w:r>
              <w:rPr>
                <w:rFonts w:eastAsia="Times New Roman"/>
                <w:i/>
                <w:noProof/>
              </w:rPr>
              <w:t>.</w:t>
            </w:r>
          </w:p>
        </w:tc>
      </w:tr>
      <w:tr w:rsidR="00C562C1" w:rsidRPr="004D0E1C" w14:paraId="533E2FED" w14:textId="77777777" w:rsidTr="00453358">
        <w:tc>
          <w:tcPr>
            <w:tcW w:w="567" w:type="dxa"/>
          </w:tcPr>
          <w:p w14:paraId="237015CD" w14:textId="4EAD28B1" w:rsidR="00C562C1" w:rsidRPr="0071044F" w:rsidRDefault="00C562C1" w:rsidP="00AC2F8A">
            <w:pPr>
              <w:rPr>
                <w:rFonts w:cstheme="minorHAnsi"/>
              </w:rPr>
            </w:pPr>
            <w:r>
              <w:rPr>
                <w:rFonts w:cstheme="minorHAnsi"/>
              </w:rPr>
              <w:t>5.</w:t>
            </w:r>
          </w:p>
        </w:tc>
        <w:tc>
          <w:tcPr>
            <w:tcW w:w="4678" w:type="dxa"/>
          </w:tcPr>
          <w:p w14:paraId="68611E89" w14:textId="6BF2E885" w:rsidR="00C562C1" w:rsidRDefault="00C562C1" w:rsidP="00505C4A">
            <w:pPr>
              <w:jc w:val="both"/>
            </w:pPr>
            <w:r>
              <w:t>Pod točkom 3.3. stoji :“Projektni prijedlozi trebaju uključivati pripremu i provedbu stručnog usavršavanja i osposobljavanja za novinare u formi radionica, seminara, tečajeva, praktikuma i dr. i/ili upućivanje novinara na postojeće edukacije i stručna usavršavanja. „</w:t>
            </w:r>
          </w:p>
          <w:p w14:paraId="1345E475" w14:textId="4D988F6A" w:rsidR="00C562C1" w:rsidRPr="00AC2F8A" w:rsidRDefault="00C562C1" w:rsidP="00505C4A">
            <w:pPr>
              <w:jc w:val="both"/>
            </w:pPr>
            <w:r>
              <w:t>Na koji način će se utvrđivati tko je relevantan edukator, odnosno koje su edukacije prihvatljive, odnosno koji su kriteriji i dokazi za utvrđivanje stručnosti stručnjaka? Je li kriterij broj stručnjaka ili stručnost stručnjaka?</w:t>
            </w:r>
          </w:p>
        </w:tc>
        <w:tc>
          <w:tcPr>
            <w:tcW w:w="9498" w:type="dxa"/>
          </w:tcPr>
          <w:p w14:paraId="11729555" w14:textId="77777777" w:rsidR="00C562C1" w:rsidRDefault="00C562C1" w:rsidP="003B6FAD">
            <w:pPr>
              <w:pStyle w:val="FootnoteText"/>
              <w:jc w:val="both"/>
              <w:rPr>
                <w:rFonts w:asciiTheme="minorHAnsi" w:eastAsiaTheme="minorHAnsi" w:hAnsiTheme="minorHAnsi" w:cstheme="minorBidi"/>
                <w:sz w:val="22"/>
                <w:szCs w:val="22"/>
                <w:lang w:val="hr-HR" w:eastAsia="en-US"/>
              </w:rPr>
            </w:pPr>
            <w:r>
              <w:rPr>
                <w:rFonts w:asciiTheme="minorHAnsi" w:eastAsiaTheme="minorHAnsi" w:hAnsiTheme="minorHAnsi" w:cstheme="minorBidi"/>
                <w:sz w:val="22"/>
                <w:szCs w:val="22"/>
                <w:lang w:val="hr-HR" w:eastAsia="en-US"/>
              </w:rPr>
              <w:t>Molimo pogledajte odgovor na pitanje 2.</w:t>
            </w:r>
          </w:p>
          <w:p w14:paraId="503C2CCF" w14:textId="77777777" w:rsidR="00C562C1" w:rsidRDefault="00C562C1" w:rsidP="008A0197">
            <w:pPr>
              <w:pStyle w:val="FootnoteText"/>
              <w:jc w:val="both"/>
              <w:rPr>
                <w:rFonts w:asciiTheme="minorHAnsi" w:eastAsiaTheme="minorHAnsi" w:hAnsiTheme="minorHAnsi" w:cstheme="minorBidi"/>
                <w:sz w:val="22"/>
                <w:szCs w:val="22"/>
                <w:lang w:val="hr-HR" w:eastAsia="en-US"/>
              </w:rPr>
            </w:pPr>
            <w:r>
              <w:rPr>
                <w:rFonts w:asciiTheme="minorHAnsi" w:eastAsiaTheme="minorHAnsi" w:hAnsiTheme="minorHAnsi" w:cstheme="minorBidi"/>
                <w:sz w:val="22"/>
                <w:szCs w:val="22"/>
                <w:lang w:val="hr-HR" w:eastAsia="en-US"/>
              </w:rPr>
              <w:t xml:space="preserve">Pravna osoba koja </w:t>
            </w:r>
            <w:r w:rsidRPr="008A0197">
              <w:rPr>
                <w:rFonts w:asciiTheme="minorHAnsi" w:eastAsiaTheme="minorHAnsi" w:hAnsiTheme="minorHAnsi" w:cstheme="minorBidi"/>
                <w:sz w:val="22"/>
                <w:szCs w:val="22"/>
                <w:lang w:val="hr-HR" w:eastAsia="en-US"/>
              </w:rPr>
              <w:t>priprem</w:t>
            </w:r>
            <w:r>
              <w:rPr>
                <w:rFonts w:asciiTheme="minorHAnsi" w:eastAsiaTheme="minorHAnsi" w:hAnsiTheme="minorHAnsi" w:cstheme="minorBidi"/>
                <w:sz w:val="22"/>
                <w:szCs w:val="22"/>
                <w:lang w:val="hr-HR" w:eastAsia="en-US"/>
              </w:rPr>
              <w:t>a i provodi</w:t>
            </w:r>
            <w:r w:rsidRPr="008A0197">
              <w:rPr>
                <w:rFonts w:asciiTheme="minorHAnsi" w:eastAsiaTheme="minorHAnsi" w:hAnsiTheme="minorHAnsi" w:cstheme="minorBidi"/>
                <w:sz w:val="22"/>
                <w:szCs w:val="22"/>
                <w:lang w:val="hr-HR" w:eastAsia="en-US"/>
              </w:rPr>
              <w:t xml:space="preserve"> aktivnosti jačanja kapacitete</w:t>
            </w:r>
            <w:r>
              <w:rPr>
                <w:rFonts w:asciiTheme="minorHAnsi" w:eastAsiaTheme="minorHAnsi" w:hAnsiTheme="minorHAnsi" w:cstheme="minorBidi"/>
                <w:sz w:val="22"/>
                <w:szCs w:val="22"/>
                <w:lang w:val="hr-HR" w:eastAsia="en-US"/>
              </w:rPr>
              <w:t xml:space="preserve"> (prijavitelj/partner) angažira osobe </w:t>
            </w:r>
            <w:r w:rsidRPr="008A0197">
              <w:rPr>
                <w:rFonts w:asciiTheme="minorHAnsi" w:eastAsiaTheme="minorHAnsi" w:hAnsiTheme="minorHAnsi" w:cstheme="minorBidi"/>
                <w:sz w:val="22"/>
                <w:szCs w:val="22"/>
                <w:lang w:val="hr-HR" w:eastAsia="en-US"/>
              </w:rPr>
              <w:t>odgovarajućih stručnih referenci</w:t>
            </w:r>
            <w:r>
              <w:t xml:space="preserve"> </w:t>
            </w:r>
            <w:r w:rsidRPr="008A0197">
              <w:rPr>
                <w:rFonts w:asciiTheme="minorHAnsi" w:eastAsiaTheme="minorHAnsi" w:hAnsiTheme="minorHAnsi" w:cstheme="minorBidi"/>
                <w:sz w:val="22"/>
                <w:szCs w:val="22"/>
                <w:lang w:val="hr-HR" w:eastAsia="en-US"/>
              </w:rPr>
              <w:t>na temelju sadržaja</w:t>
            </w:r>
            <w:r>
              <w:rPr>
                <w:rFonts w:asciiTheme="minorHAnsi" w:eastAsiaTheme="minorHAnsi" w:hAnsiTheme="minorHAnsi" w:cstheme="minorBidi"/>
                <w:sz w:val="22"/>
                <w:szCs w:val="22"/>
                <w:lang w:val="hr-HR" w:eastAsia="en-US"/>
              </w:rPr>
              <w:t>, formata</w:t>
            </w:r>
            <w:r w:rsidRPr="008A0197">
              <w:rPr>
                <w:rFonts w:asciiTheme="minorHAnsi" w:eastAsiaTheme="minorHAnsi" w:hAnsiTheme="minorHAnsi" w:cstheme="minorBidi"/>
                <w:sz w:val="22"/>
                <w:szCs w:val="22"/>
                <w:lang w:val="hr-HR" w:eastAsia="en-US"/>
              </w:rPr>
              <w:t xml:space="preserve"> i </w:t>
            </w:r>
            <w:r>
              <w:rPr>
                <w:rFonts w:asciiTheme="minorHAnsi" w:eastAsiaTheme="minorHAnsi" w:hAnsiTheme="minorHAnsi" w:cstheme="minorBidi"/>
                <w:sz w:val="22"/>
                <w:szCs w:val="22"/>
                <w:lang w:val="hr-HR" w:eastAsia="en-US"/>
              </w:rPr>
              <w:t xml:space="preserve">specifične </w:t>
            </w:r>
            <w:r w:rsidRPr="008A0197">
              <w:rPr>
                <w:rFonts w:asciiTheme="minorHAnsi" w:eastAsiaTheme="minorHAnsi" w:hAnsiTheme="minorHAnsi" w:cstheme="minorBidi"/>
                <w:sz w:val="22"/>
                <w:szCs w:val="22"/>
                <w:lang w:val="hr-HR" w:eastAsia="en-US"/>
              </w:rPr>
              <w:t>svrh</w:t>
            </w:r>
            <w:r>
              <w:rPr>
                <w:rFonts w:asciiTheme="minorHAnsi" w:eastAsiaTheme="minorHAnsi" w:hAnsiTheme="minorHAnsi" w:cstheme="minorBidi"/>
                <w:sz w:val="22"/>
                <w:szCs w:val="22"/>
                <w:lang w:val="hr-HR" w:eastAsia="en-US"/>
              </w:rPr>
              <w:t xml:space="preserve">e aktivnosti jačanja kapaciteta. </w:t>
            </w:r>
          </w:p>
          <w:p w14:paraId="64491824" w14:textId="63DF4BD9" w:rsidR="00C562C1" w:rsidRPr="00CD1D74" w:rsidRDefault="00C562C1" w:rsidP="008A0197">
            <w:pPr>
              <w:pStyle w:val="FootnoteText"/>
              <w:jc w:val="both"/>
              <w:rPr>
                <w:rFonts w:asciiTheme="minorHAnsi" w:eastAsiaTheme="minorHAnsi" w:hAnsiTheme="minorHAnsi" w:cstheme="minorBidi"/>
                <w:i/>
                <w:sz w:val="22"/>
                <w:szCs w:val="22"/>
                <w:lang w:val="hr-HR" w:eastAsia="en-US"/>
              </w:rPr>
            </w:pPr>
            <w:r>
              <w:rPr>
                <w:rFonts w:asciiTheme="minorHAnsi" w:eastAsiaTheme="minorHAnsi" w:hAnsiTheme="minorHAnsi" w:cstheme="minorBidi"/>
                <w:sz w:val="22"/>
                <w:szCs w:val="22"/>
                <w:lang w:val="hr-HR" w:eastAsia="en-US"/>
              </w:rPr>
              <w:t xml:space="preserve">Ključne članove projektnog tima potrebno je navesti te ukratko opisati njihove kompetencije, relevantne za provedbu projektnih aktivnosti, u rubrici </w:t>
            </w:r>
            <w:r>
              <w:rPr>
                <w:rFonts w:asciiTheme="minorHAnsi" w:eastAsiaTheme="minorHAnsi" w:hAnsiTheme="minorHAnsi" w:cstheme="minorBidi"/>
                <w:i/>
                <w:sz w:val="22"/>
                <w:szCs w:val="22"/>
                <w:lang w:val="hr-HR" w:eastAsia="en-US"/>
              </w:rPr>
              <w:t>Informacije o provedbenim kapacitetima prijavitelja i odabiru partnera,</w:t>
            </w:r>
            <w:r>
              <w:rPr>
                <w:rFonts w:asciiTheme="minorHAnsi" w:eastAsiaTheme="minorHAnsi" w:hAnsiTheme="minorHAnsi" w:cstheme="minorBidi"/>
                <w:sz w:val="22"/>
                <w:szCs w:val="22"/>
                <w:lang w:val="hr-HR" w:eastAsia="en-US"/>
              </w:rPr>
              <w:t xml:space="preserve"> Prijavnog obrasca A</w:t>
            </w:r>
            <w:r>
              <w:rPr>
                <w:rFonts w:asciiTheme="minorHAnsi" w:eastAsiaTheme="minorHAnsi" w:hAnsiTheme="minorHAnsi" w:cstheme="minorBidi"/>
                <w:i/>
                <w:sz w:val="22"/>
                <w:szCs w:val="22"/>
                <w:lang w:val="hr-HR" w:eastAsia="en-US"/>
              </w:rPr>
              <w:t xml:space="preserve">. </w:t>
            </w:r>
            <w:r>
              <w:rPr>
                <w:rFonts w:asciiTheme="minorHAnsi" w:eastAsiaTheme="minorHAnsi" w:hAnsiTheme="minorHAnsi" w:cstheme="minorBidi"/>
                <w:sz w:val="22"/>
                <w:szCs w:val="22"/>
                <w:lang w:val="hr-HR" w:eastAsia="en-US"/>
              </w:rPr>
              <w:t xml:space="preserve">Dokumentacija koja se dostavlja prilikom prijave navedena je u točki 5.1  </w:t>
            </w:r>
            <w:r w:rsidRPr="00453358">
              <w:rPr>
                <w:rFonts w:asciiTheme="minorHAnsi" w:eastAsiaTheme="minorHAnsi" w:hAnsiTheme="minorHAnsi" w:cstheme="minorBidi"/>
                <w:i/>
                <w:sz w:val="22"/>
                <w:szCs w:val="22"/>
                <w:lang w:val="hr-HR" w:eastAsia="en-US"/>
              </w:rPr>
              <w:t>Uputa za prijavitelje</w:t>
            </w:r>
            <w:r>
              <w:rPr>
                <w:rFonts w:asciiTheme="minorHAnsi" w:eastAsiaTheme="minorHAnsi" w:hAnsiTheme="minorHAnsi" w:cstheme="minorBidi"/>
                <w:sz w:val="22"/>
                <w:szCs w:val="22"/>
                <w:lang w:val="hr-HR" w:eastAsia="en-US"/>
              </w:rPr>
              <w:t xml:space="preserve"> te nije potrebno dostavljati dodatnu dokumentaciju kojom bi se dokazivala istinitost prijave. Za sve navedeno u projektnoj prijavi, prijavitelj jamči </w:t>
            </w:r>
            <w:r>
              <w:rPr>
                <w:rFonts w:asciiTheme="minorHAnsi" w:eastAsiaTheme="minorHAnsi" w:hAnsiTheme="minorHAnsi" w:cstheme="minorBidi"/>
                <w:i/>
                <w:sz w:val="22"/>
                <w:szCs w:val="22"/>
                <w:lang w:val="hr-HR" w:eastAsia="en-US"/>
              </w:rPr>
              <w:t xml:space="preserve">Izjavom prijavitelja/partnera o istinitosti podataka, izbjegavanju dvostrukog financiranja i ispunjavanju preduvjeta za sudjelovanje u postupku dodjele. </w:t>
            </w:r>
          </w:p>
          <w:p w14:paraId="2DEF5FE2" w14:textId="46707A9B" w:rsidR="00C562C1" w:rsidRPr="0079508D" w:rsidRDefault="00C562C1" w:rsidP="008A0197">
            <w:pPr>
              <w:pStyle w:val="FootnoteText"/>
              <w:jc w:val="both"/>
              <w:rPr>
                <w:rFonts w:asciiTheme="minorHAnsi" w:eastAsiaTheme="minorHAnsi" w:hAnsiTheme="minorHAnsi" w:cstheme="minorBidi"/>
                <w:sz w:val="22"/>
                <w:szCs w:val="22"/>
                <w:lang w:val="hr-HR" w:eastAsia="en-US"/>
              </w:rPr>
            </w:pPr>
            <w:r>
              <w:rPr>
                <w:rFonts w:asciiTheme="minorHAnsi" w:eastAsiaTheme="minorHAnsi" w:hAnsiTheme="minorHAnsi" w:cstheme="minorBidi"/>
                <w:sz w:val="22"/>
                <w:szCs w:val="22"/>
                <w:lang w:val="hr-HR" w:eastAsia="en-US"/>
              </w:rPr>
              <w:t>Projektni prijedlog koji uključuje veći broj stručnjaka koji provode aktivnosti jačanja kapaciteta ne mora, nužno, biti ocijenjeni većim brojem bodova o</w:t>
            </w:r>
            <w:r w:rsidR="00453358">
              <w:rPr>
                <w:rFonts w:asciiTheme="minorHAnsi" w:eastAsiaTheme="minorHAnsi" w:hAnsiTheme="minorHAnsi" w:cstheme="minorBidi"/>
                <w:sz w:val="22"/>
                <w:szCs w:val="22"/>
                <w:lang w:val="hr-HR" w:eastAsia="en-US"/>
              </w:rPr>
              <w:t>d onoga u kojem sudjeluje manji broj stručnjaka.</w:t>
            </w:r>
            <w:r>
              <w:rPr>
                <w:rFonts w:asciiTheme="minorHAnsi" w:eastAsiaTheme="minorHAnsi" w:hAnsiTheme="minorHAnsi" w:cstheme="minorBidi"/>
                <w:sz w:val="22"/>
                <w:szCs w:val="22"/>
                <w:lang w:val="hr-HR" w:eastAsia="en-US"/>
              </w:rPr>
              <w:t xml:space="preserve"> Stručni kapaciteti prijavitelja ocjenjuju se sukladno kriteriju dodjele br. 3 </w:t>
            </w:r>
            <w:r>
              <w:rPr>
                <w:rFonts w:asciiTheme="minorHAnsi" w:eastAsiaTheme="minorHAnsi" w:hAnsiTheme="minorHAnsi" w:cstheme="minorBidi"/>
                <w:i/>
                <w:sz w:val="22"/>
                <w:szCs w:val="22"/>
                <w:lang w:val="hr-HR" w:eastAsia="en-US"/>
              </w:rPr>
              <w:t xml:space="preserve">Provedbeni kapaciteti prijavitelja/partnera </w:t>
            </w:r>
            <w:r>
              <w:rPr>
                <w:rFonts w:asciiTheme="minorHAnsi" w:eastAsiaTheme="minorHAnsi" w:hAnsiTheme="minorHAnsi" w:cstheme="minorBidi"/>
                <w:sz w:val="22"/>
                <w:szCs w:val="22"/>
                <w:lang w:val="hr-HR" w:eastAsia="en-US"/>
              </w:rPr>
              <w:t xml:space="preserve">(Upute za prijavitelje, točka 6.2 </w:t>
            </w:r>
            <w:r w:rsidRPr="0079508D">
              <w:rPr>
                <w:rFonts w:asciiTheme="minorHAnsi" w:eastAsiaTheme="minorHAnsi" w:hAnsiTheme="minorHAnsi" w:cstheme="minorBidi"/>
                <w:i/>
                <w:sz w:val="22"/>
                <w:szCs w:val="22"/>
                <w:lang w:val="hr-HR" w:eastAsia="en-US"/>
              </w:rPr>
              <w:t>Procjena kvalitete</w:t>
            </w:r>
            <w:r>
              <w:rPr>
                <w:rFonts w:asciiTheme="minorHAnsi" w:eastAsiaTheme="minorHAnsi" w:hAnsiTheme="minorHAnsi" w:cstheme="minorBidi"/>
                <w:sz w:val="22"/>
                <w:szCs w:val="22"/>
                <w:lang w:val="hr-HR" w:eastAsia="en-US"/>
              </w:rPr>
              <w:t>).</w:t>
            </w:r>
          </w:p>
        </w:tc>
      </w:tr>
      <w:tr w:rsidR="00C562C1" w:rsidRPr="007060DE" w14:paraId="53D1C4F8" w14:textId="77777777" w:rsidTr="00453358">
        <w:tc>
          <w:tcPr>
            <w:tcW w:w="567" w:type="dxa"/>
          </w:tcPr>
          <w:p w14:paraId="6C1140A9" w14:textId="63FEE631" w:rsidR="00C562C1" w:rsidRPr="007060DE" w:rsidRDefault="00C562C1" w:rsidP="00AC2F8A">
            <w:pPr>
              <w:rPr>
                <w:rFonts w:eastAsia="Times New Roman"/>
              </w:rPr>
            </w:pPr>
            <w:r>
              <w:rPr>
                <w:rFonts w:eastAsia="Times New Roman"/>
              </w:rPr>
              <w:t>6.</w:t>
            </w:r>
          </w:p>
        </w:tc>
        <w:tc>
          <w:tcPr>
            <w:tcW w:w="4678" w:type="dxa"/>
          </w:tcPr>
          <w:p w14:paraId="5BC73654" w14:textId="77777777" w:rsidR="00C562C1" w:rsidRDefault="00C562C1" w:rsidP="00E158D2">
            <w:pPr>
              <w:jc w:val="both"/>
            </w:pPr>
            <w:r w:rsidRPr="00505C4A">
              <w:t xml:space="preserve">U točci 6.2. Procjena kvalitete. U tabeli „Kriterij dodjele i pitanja za kvalitativnu procjenu“ </w:t>
            </w:r>
            <w:proofErr w:type="spellStart"/>
            <w:r w:rsidRPr="00505C4A">
              <w:t>tč</w:t>
            </w:r>
            <w:proofErr w:type="spellEnd"/>
            <w:r w:rsidRPr="00505C4A">
              <w:t>. 5. Uravnoteženi regionalni razvoj, navedeno je: „</w:t>
            </w:r>
            <w:r>
              <w:t>P</w:t>
            </w:r>
            <w:r w:rsidRPr="00505C4A">
              <w:t xml:space="preserve">rojektnim prijedlozima se dodjeljuju dodatni bodovi ovisno o stupnju razvijenosti područja u kojem prijavitelj ima poslovni </w:t>
            </w:r>
            <w:proofErr w:type="spellStart"/>
            <w:r w:rsidRPr="00505C4A">
              <w:t>nastan</w:t>
            </w:r>
            <w:proofErr w:type="spellEnd"/>
            <w:r w:rsidRPr="00505C4A">
              <w:t xml:space="preserve">“. </w:t>
            </w:r>
          </w:p>
          <w:p w14:paraId="2AB1EE86" w14:textId="77777777" w:rsidR="00C562C1" w:rsidRDefault="00C562C1" w:rsidP="00E158D2">
            <w:pPr>
              <w:jc w:val="both"/>
            </w:pPr>
            <w:r w:rsidRPr="00505C4A">
              <w:lastRenderedPageBreak/>
              <w:t xml:space="preserve">Međutim u Obrazloženju boda stoji: „Projektne aktivnosti se provode na području jedinice(a) područne samouprave iz 1. skupine prema indeksu razvijenosti.“ </w:t>
            </w:r>
          </w:p>
          <w:p w14:paraId="494EA81B" w14:textId="77777777" w:rsidR="00C562C1" w:rsidRDefault="00C562C1" w:rsidP="00E158D2">
            <w:pPr>
              <w:jc w:val="both"/>
            </w:pPr>
            <w:r w:rsidRPr="00505C4A">
              <w:t xml:space="preserve">Nije jasno vrednuje li se „poslovni </w:t>
            </w:r>
            <w:proofErr w:type="spellStart"/>
            <w:r w:rsidRPr="00505C4A">
              <w:t>nastan</w:t>
            </w:r>
            <w:proofErr w:type="spellEnd"/>
            <w:r w:rsidRPr="00505C4A">
              <w:t xml:space="preserve">“ (dakle pretpostavljamo mjesto registracije prijavitelja projekta) ili klasifikacija „područja“ na kojem „se provode aktivnosti“. Shodno tome, nije jasno boduje li se možda i klasifikacija „poslovnog </w:t>
            </w:r>
            <w:proofErr w:type="spellStart"/>
            <w:r w:rsidRPr="00505C4A">
              <w:t>nastana</w:t>
            </w:r>
            <w:proofErr w:type="spellEnd"/>
            <w:r w:rsidRPr="00505C4A">
              <w:t xml:space="preserve">“ projektnog partnera, ako će se na njegovom području „provoditi aktivnosti“. </w:t>
            </w:r>
          </w:p>
          <w:p w14:paraId="0CBC3728" w14:textId="6993F85C" w:rsidR="00C562C1" w:rsidRPr="00B83F8C" w:rsidRDefault="00C562C1" w:rsidP="00E158D2">
            <w:pPr>
              <w:jc w:val="both"/>
            </w:pPr>
            <w:r w:rsidRPr="00505C4A">
              <w:t>Molimo Vas pojašnjenje.</w:t>
            </w:r>
          </w:p>
        </w:tc>
        <w:tc>
          <w:tcPr>
            <w:tcW w:w="9498" w:type="dxa"/>
          </w:tcPr>
          <w:p w14:paraId="313CB05E" w14:textId="77777777" w:rsidR="00C562C1" w:rsidRDefault="00C562C1" w:rsidP="003B6FAD">
            <w:pPr>
              <w:jc w:val="both"/>
              <w:rPr>
                <w:rFonts w:eastAsia="Times New Roman"/>
              </w:rPr>
            </w:pPr>
            <w:r w:rsidRPr="00E158D2">
              <w:rPr>
                <w:rFonts w:eastAsia="Times New Roman"/>
              </w:rPr>
              <w:lastRenderedPageBreak/>
              <w:t xml:space="preserve">Projektnim prijedlozima se dodjeljuju dodatni bodovi </w:t>
            </w:r>
            <w:r w:rsidRPr="008A0197">
              <w:rPr>
                <w:rFonts w:eastAsia="Times New Roman"/>
                <w:b/>
              </w:rPr>
              <w:t xml:space="preserve">ovisno o stupnju razvijenosti područja u kojem prijavitelj ima poslovni </w:t>
            </w:r>
            <w:proofErr w:type="spellStart"/>
            <w:r w:rsidRPr="008A0197">
              <w:rPr>
                <w:rFonts w:eastAsia="Times New Roman"/>
                <w:b/>
              </w:rPr>
              <w:t>nastan</w:t>
            </w:r>
            <w:proofErr w:type="spellEnd"/>
            <w:r>
              <w:rPr>
                <w:rFonts w:eastAsia="Times New Roman"/>
              </w:rPr>
              <w:t xml:space="preserve">. </w:t>
            </w:r>
          </w:p>
          <w:p w14:paraId="0F128054" w14:textId="3501AAE5" w:rsidR="00C562C1" w:rsidRPr="007060DE" w:rsidRDefault="00C562C1">
            <w:pPr>
              <w:jc w:val="both"/>
              <w:rPr>
                <w:rFonts w:eastAsia="Times New Roman"/>
              </w:rPr>
            </w:pPr>
          </w:p>
        </w:tc>
      </w:tr>
      <w:tr w:rsidR="00C562C1" w:rsidRPr="007060DE" w14:paraId="036321CC" w14:textId="77777777" w:rsidTr="00453358">
        <w:tc>
          <w:tcPr>
            <w:tcW w:w="567" w:type="dxa"/>
          </w:tcPr>
          <w:p w14:paraId="317E4F9C" w14:textId="44D1C21D" w:rsidR="00C562C1" w:rsidRPr="007060DE" w:rsidRDefault="00C562C1" w:rsidP="00E72EE9">
            <w:pPr>
              <w:rPr>
                <w:rFonts w:eastAsia="Times New Roman"/>
              </w:rPr>
            </w:pPr>
            <w:r>
              <w:rPr>
                <w:rFonts w:eastAsia="Times New Roman"/>
              </w:rPr>
              <w:t>7.</w:t>
            </w:r>
          </w:p>
        </w:tc>
        <w:tc>
          <w:tcPr>
            <w:tcW w:w="4678" w:type="dxa"/>
          </w:tcPr>
          <w:p w14:paraId="71F5D7B3" w14:textId="01E2F463" w:rsidR="00C562C1" w:rsidRPr="00B83F8C" w:rsidRDefault="00C562C1" w:rsidP="003B6FAD">
            <w:pPr>
              <w:jc w:val="both"/>
            </w:pPr>
            <w:r>
              <w:t>M</w:t>
            </w:r>
            <w:r w:rsidRPr="00696582">
              <w:t xml:space="preserve">ogu </w:t>
            </w:r>
            <w:r>
              <w:t xml:space="preserve">li se </w:t>
            </w:r>
            <w:r w:rsidRPr="00696582">
              <w:t>javiti samo neprofitni mediji zajednice ili mog</w:t>
            </w:r>
            <w:r>
              <w:t>u i mediji kao što je naš obrt</w:t>
            </w:r>
            <w:r w:rsidRPr="00696582">
              <w:t>?</w:t>
            </w:r>
          </w:p>
        </w:tc>
        <w:tc>
          <w:tcPr>
            <w:tcW w:w="9498" w:type="dxa"/>
          </w:tcPr>
          <w:p w14:paraId="4266F8C9" w14:textId="6FF27015" w:rsidR="00C562C1" w:rsidRPr="007060DE" w:rsidRDefault="00C562C1" w:rsidP="004B4D45">
            <w:pPr>
              <w:jc w:val="both"/>
              <w:rPr>
                <w:rFonts w:eastAsia="Times New Roman"/>
              </w:rPr>
            </w:pPr>
            <w:r w:rsidRPr="00696582">
              <w:rPr>
                <w:rFonts w:eastAsia="Times New Roman"/>
              </w:rPr>
              <w:t xml:space="preserve">Sukladno točki 2.2.1. </w:t>
            </w:r>
            <w:r w:rsidRPr="00696582">
              <w:rPr>
                <w:rFonts w:eastAsia="Times New Roman"/>
                <w:i/>
              </w:rPr>
              <w:t>Uputa za prijavitelje</w:t>
            </w:r>
            <w:r w:rsidRPr="00696582">
              <w:rPr>
                <w:rFonts w:eastAsia="Times New Roman"/>
              </w:rPr>
              <w:t>, prihvatljivi prijavitelji u okviru ovog Poziva su neprofitne organizacije i ustanove koje su neprofitni nakladnici medija te ispunjavaju uvjete prihvatljivosti navedene u toj točki.</w:t>
            </w:r>
          </w:p>
        </w:tc>
      </w:tr>
      <w:tr w:rsidR="00C562C1" w:rsidRPr="007060DE" w14:paraId="309F8AE9" w14:textId="77777777" w:rsidTr="00453358">
        <w:tc>
          <w:tcPr>
            <w:tcW w:w="567" w:type="dxa"/>
          </w:tcPr>
          <w:p w14:paraId="0D143C5F" w14:textId="3E10A3FC" w:rsidR="00C562C1" w:rsidRPr="007060DE" w:rsidRDefault="00C562C1" w:rsidP="0056490E">
            <w:pPr>
              <w:rPr>
                <w:rFonts w:eastAsia="Times New Roman"/>
              </w:rPr>
            </w:pPr>
            <w:r>
              <w:rPr>
                <w:rFonts w:eastAsia="Times New Roman"/>
              </w:rPr>
              <w:t>8.</w:t>
            </w:r>
          </w:p>
        </w:tc>
        <w:tc>
          <w:tcPr>
            <w:tcW w:w="4678" w:type="dxa"/>
          </w:tcPr>
          <w:p w14:paraId="38D2F082" w14:textId="1738353B" w:rsidR="00C562C1" w:rsidRPr="00B83F8C" w:rsidRDefault="00C562C1" w:rsidP="00C90165">
            <w:pPr>
              <w:jc w:val="both"/>
            </w:pPr>
            <w:r>
              <w:t>Da li jedan od pripadnika ciljne skupine može biti ujedno i voditelj projekta?</w:t>
            </w:r>
          </w:p>
        </w:tc>
        <w:tc>
          <w:tcPr>
            <w:tcW w:w="9498" w:type="dxa"/>
          </w:tcPr>
          <w:p w14:paraId="3EAD317B" w14:textId="77777777" w:rsidR="00C562C1" w:rsidRPr="00822B19" w:rsidRDefault="00C562C1" w:rsidP="00C90165">
            <w:pPr>
              <w:jc w:val="both"/>
              <w:rPr>
                <w:rFonts w:eastAsia="Times New Roman"/>
              </w:rPr>
            </w:pPr>
            <w:r w:rsidRPr="00822B19">
              <w:rPr>
                <w:rFonts w:eastAsia="Times New Roman"/>
              </w:rPr>
              <w:t xml:space="preserve">Sukladno točki 1.4. </w:t>
            </w:r>
            <w:r w:rsidRPr="00822B19">
              <w:rPr>
                <w:rFonts w:eastAsia="Times New Roman"/>
                <w:i/>
              </w:rPr>
              <w:t>Uputa za prijavitelje</w:t>
            </w:r>
            <w:r w:rsidRPr="00822B19">
              <w:rPr>
                <w:rFonts w:eastAsia="Times New Roman"/>
              </w:rPr>
              <w:t xml:space="preserve">, ciljana skupina ovoga Poziva su medijski djelatnici (novinari) </w:t>
            </w:r>
            <w:r w:rsidRPr="00822B19">
              <w:rPr>
                <w:rFonts w:eastAsia="Times New Roman"/>
                <w:b/>
              </w:rPr>
              <w:t>koji sudjeluju u aktivnostima jačanja kapaciteta</w:t>
            </w:r>
            <w:r w:rsidRPr="00822B19">
              <w:rPr>
                <w:rFonts w:eastAsia="Times New Roman"/>
              </w:rPr>
              <w:t xml:space="preserve"> za rad usmjeren na socijalno uključivanje ranjivih skupina i </w:t>
            </w:r>
            <w:r w:rsidRPr="00822B19">
              <w:rPr>
                <w:rFonts w:eastAsia="Times New Roman"/>
                <w:b/>
              </w:rPr>
              <w:t xml:space="preserve">angažirani su na proizvodnji i objavi programskih sadržaja/medija </w:t>
            </w:r>
            <w:r w:rsidRPr="00822B19">
              <w:rPr>
                <w:rFonts w:eastAsia="Times New Roman"/>
              </w:rPr>
              <w:t xml:space="preserve">namijenjenih povećanju vidljivosti ranjivih skupina. </w:t>
            </w:r>
          </w:p>
          <w:p w14:paraId="086DBE62" w14:textId="77777777" w:rsidR="00C562C1" w:rsidRPr="00822B19" w:rsidRDefault="00C562C1" w:rsidP="00C90165">
            <w:pPr>
              <w:jc w:val="both"/>
              <w:rPr>
                <w:rFonts w:eastAsia="Times New Roman"/>
              </w:rPr>
            </w:pPr>
            <w:r w:rsidRPr="00822B19">
              <w:rPr>
                <w:rFonts w:eastAsia="Times New Roman"/>
              </w:rPr>
              <w:t xml:space="preserve">Pripadnik ciljane skupine može ujedno biti i voditelj projekta. </w:t>
            </w:r>
          </w:p>
          <w:p w14:paraId="5C036616" w14:textId="6797EF3A" w:rsidR="00C562C1" w:rsidRPr="00822B19" w:rsidRDefault="00C562C1" w:rsidP="00C90165">
            <w:pPr>
              <w:jc w:val="both"/>
              <w:rPr>
                <w:rFonts w:eastAsia="Times New Roman"/>
              </w:rPr>
            </w:pPr>
            <w:r w:rsidRPr="00822B19">
              <w:rPr>
                <w:rFonts w:eastAsia="Times New Roman"/>
              </w:rPr>
              <w:t xml:space="preserve">Voditelj projekta mora biti zaposlenik prijavitelja ili partnera. </w:t>
            </w:r>
          </w:p>
          <w:p w14:paraId="45E5F420" w14:textId="09703F99" w:rsidR="00C562C1" w:rsidRPr="00822B19" w:rsidRDefault="00C562C1" w:rsidP="00C90165">
            <w:pPr>
              <w:jc w:val="both"/>
              <w:rPr>
                <w:rFonts w:eastAsia="Times New Roman"/>
              </w:rPr>
            </w:pPr>
            <w:r w:rsidRPr="00822B19">
              <w:rPr>
                <w:rFonts w:eastAsia="Times New Roman"/>
              </w:rPr>
              <w:t xml:space="preserve">Postotak rada, u kojem je zaposlenik prijavitelja/partnera angažiran na projektu, ne može biti veći od 100%. </w:t>
            </w:r>
          </w:p>
          <w:p w14:paraId="2B5D2D4C" w14:textId="641C75CE" w:rsidR="00C562C1" w:rsidRPr="00822B19" w:rsidRDefault="00C562C1" w:rsidP="00C90165">
            <w:pPr>
              <w:jc w:val="both"/>
              <w:rPr>
                <w:rFonts w:eastAsia="Times New Roman"/>
              </w:rPr>
            </w:pPr>
            <w:r w:rsidRPr="00822B19">
              <w:rPr>
                <w:rFonts w:eastAsia="Times New Roman"/>
              </w:rPr>
              <w:t>Nije prihvatljivo da zaposlenik prijavitelja i/ili partnera koji svoju redovnu plaću prima temeljem ugovora o radu istovremeno, za obavljanje poslova u vezi s projektom, ostvaruje dodatni dohodak temeljem ugovora o djelu.</w:t>
            </w:r>
          </w:p>
        </w:tc>
      </w:tr>
      <w:tr w:rsidR="00C562C1" w:rsidRPr="007060DE" w14:paraId="60579C84" w14:textId="77777777" w:rsidTr="00453358">
        <w:tc>
          <w:tcPr>
            <w:tcW w:w="567" w:type="dxa"/>
          </w:tcPr>
          <w:p w14:paraId="46D214AD" w14:textId="1F6FBF09" w:rsidR="00C562C1" w:rsidRPr="007060DE" w:rsidRDefault="00C562C1" w:rsidP="00E72EE9">
            <w:pPr>
              <w:rPr>
                <w:rFonts w:eastAsia="Times New Roman"/>
              </w:rPr>
            </w:pPr>
            <w:r>
              <w:rPr>
                <w:rFonts w:eastAsia="Times New Roman"/>
              </w:rPr>
              <w:t>9.</w:t>
            </w:r>
          </w:p>
        </w:tc>
        <w:tc>
          <w:tcPr>
            <w:tcW w:w="4678" w:type="dxa"/>
          </w:tcPr>
          <w:p w14:paraId="72DAD648" w14:textId="62D2CECF" w:rsidR="00C562C1" w:rsidRPr="00D86708" w:rsidRDefault="00C562C1" w:rsidP="004B4D45">
            <w:pPr>
              <w:tabs>
                <w:tab w:val="left" w:pos="1095"/>
              </w:tabs>
              <w:jc w:val="both"/>
            </w:pPr>
            <w:r w:rsidRPr="00C90165">
              <w:t>Da li članovi projektnog tima mogu biti osobe koje nisu predstavnici Nositelja i Partnera</w:t>
            </w:r>
            <w:r>
              <w:t>?</w:t>
            </w:r>
          </w:p>
        </w:tc>
        <w:tc>
          <w:tcPr>
            <w:tcW w:w="9498" w:type="dxa"/>
          </w:tcPr>
          <w:p w14:paraId="505B79AC" w14:textId="41E0CBF4" w:rsidR="00C562C1" w:rsidRPr="007060DE" w:rsidRDefault="00C562C1" w:rsidP="00453358">
            <w:pPr>
              <w:pStyle w:val="FootnoteText"/>
              <w:jc w:val="both"/>
              <w:rPr>
                <w:rFonts w:asciiTheme="minorHAnsi" w:eastAsia="Times New Roman" w:hAnsiTheme="minorHAnsi" w:cstheme="minorBidi"/>
                <w:noProof/>
                <w:sz w:val="22"/>
                <w:szCs w:val="22"/>
                <w:lang w:val="hr-HR" w:eastAsia="en-US"/>
              </w:rPr>
            </w:pPr>
            <w:r>
              <w:rPr>
                <w:rFonts w:asciiTheme="minorHAnsi" w:eastAsia="Times New Roman" w:hAnsiTheme="minorHAnsi" w:cstheme="minorBidi"/>
                <w:noProof/>
                <w:sz w:val="22"/>
                <w:szCs w:val="22"/>
                <w:lang w:val="hr-HR" w:eastAsia="en-US"/>
              </w:rPr>
              <w:t xml:space="preserve">Članovi projektnog tima su osobe koje </w:t>
            </w:r>
            <w:r w:rsidRPr="00C90165">
              <w:rPr>
                <w:rFonts w:asciiTheme="minorHAnsi" w:eastAsia="Times New Roman" w:hAnsiTheme="minorHAnsi" w:cstheme="minorBidi"/>
                <w:noProof/>
                <w:sz w:val="22"/>
                <w:szCs w:val="22"/>
                <w:lang w:val="hr-HR" w:eastAsia="en-US"/>
              </w:rPr>
              <w:t>će sudjelovati u provedbi projekta (upravljačko-admi</w:t>
            </w:r>
            <w:r>
              <w:rPr>
                <w:rFonts w:asciiTheme="minorHAnsi" w:eastAsia="Times New Roman" w:hAnsiTheme="minorHAnsi" w:cstheme="minorBidi"/>
                <w:noProof/>
                <w:sz w:val="22"/>
                <w:szCs w:val="22"/>
                <w:lang w:val="hr-HR" w:eastAsia="en-US"/>
              </w:rPr>
              <w:t>nistrativno i stručno osoblje) te posjed</w:t>
            </w:r>
            <w:r w:rsidR="00453358">
              <w:rPr>
                <w:rFonts w:asciiTheme="minorHAnsi" w:eastAsia="Times New Roman" w:hAnsiTheme="minorHAnsi" w:cstheme="minorBidi"/>
                <w:noProof/>
                <w:sz w:val="22"/>
                <w:szCs w:val="22"/>
                <w:lang w:val="hr-HR" w:eastAsia="en-US"/>
              </w:rPr>
              <w:t>uju</w:t>
            </w:r>
            <w:r>
              <w:rPr>
                <w:rFonts w:asciiTheme="minorHAnsi" w:eastAsia="Times New Roman" w:hAnsiTheme="minorHAnsi" w:cstheme="minorBidi"/>
                <w:noProof/>
                <w:sz w:val="22"/>
                <w:szCs w:val="22"/>
                <w:lang w:val="hr-HR" w:eastAsia="en-US"/>
              </w:rPr>
              <w:t xml:space="preserve"> odgovorajuće </w:t>
            </w:r>
            <w:r w:rsidRPr="00C90165">
              <w:rPr>
                <w:rFonts w:asciiTheme="minorHAnsi" w:eastAsia="Times New Roman" w:hAnsiTheme="minorHAnsi" w:cstheme="minorBidi"/>
                <w:noProof/>
                <w:sz w:val="22"/>
                <w:szCs w:val="22"/>
                <w:lang w:val="hr-HR" w:eastAsia="en-US"/>
              </w:rPr>
              <w:t>kompetencije</w:t>
            </w:r>
            <w:r>
              <w:rPr>
                <w:rFonts w:asciiTheme="minorHAnsi" w:eastAsia="Times New Roman" w:hAnsiTheme="minorHAnsi" w:cstheme="minorBidi"/>
                <w:noProof/>
                <w:sz w:val="22"/>
                <w:szCs w:val="22"/>
                <w:lang w:val="hr-HR" w:eastAsia="en-US"/>
              </w:rPr>
              <w:t>,</w:t>
            </w:r>
            <w:r w:rsidRPr="00C90165">
              <w:rPr>
                <w:rFonts w:asciiTheme="minorHAnsi" w:eastAsia="Times New Roman" w:hAnsiTheme="minorHAnsi" w:cstheme="minorBidi"/>
                <w:noProof/>
                <w:sz w:val="22"/>
                <w:szCs w:val="22"/>
                <w:lang w:val="hr-HR" w:eastAsia="en-US"/>
              </w:rPr>
              <w:t xml:space="preserve"> relevantne za </w:t>
            </w:r>
            <w:r>
              <w:rPr>
                <w:rFonts w:asciiTheme="minorHAnsi" w:eastAsia="Times New Roman" w:hAnsiTheme="minorHAnsi" w:cstheme="minorBidi"/>
                <w:noProof/>
                <w:sz w:val="22"/>
                <w:szCs w:val="22"/>
                <w:lang w:val="hr-HR" w:eastAsia="en-US"/>
              </w:rPr>
              <w:t>provedbu povjerenih im aktivnosti.</w:t>
            </w:r>
            <w:r>
              <w:t xml:space="preserve"> </w:t>
            </w:r>
            <w:r w:rsidRPr="00591C0C">
              <w:rPr>
                <w:rFonts w:asciiTheme="minorHAnsi" w:eastAsia="Times New Roman" w:hAnsiTheme="minorHAnsi" w:cstheme="minorBidi"/>
                <w:noProof/>
                <w:sz w:val="22"/>
                <w:szCs w:val="22"/>
                <w:lang w:val="hr-HR" w:eastAsia="en-US"/>
              </w:rPr>
              <w:t>Osobe koje provode aktivnosti upravljanje projektom i administracija (voditelj projekta, koordinator i sl.) mogu biti angažirane isključivo putem ugovora o radu</w:t>
            </w:r>
            <w:r w:rsidR="00453358">
              <w:rPr>
                <w:rFonts w:asciiTheme="minorHAnsi" w:eastAsia="Times New Roman" w:hAnsiTheme="minorHAnsi" w:cstheme="minorBidi"/>
                <w:noProof/>
                <w:sz w:val="22"/>
                <w:szCs w:val="22"/>
                <w:lang w:val="hr-HR" w:eastAsia="en-US"/>
              </w:rPr>
              <w:t xml:space="preserve"> kod prijavitelja ili partnera.</w:t>
            </w:r>
            <w:r>
              <w:rPr>
                <w:rFonts w:asciiTheme="minorHAnsi" w:eastAsia="Times New Roman" w:hAnsiTheme="minorHAnsi" w:cstheme="minorBidi"/>
                <w:noProof/>
                <w:sz w:val="22"/>
                <w:szCs w:val="22"/>
                <w:lang w:val="hr-HR" w:eastAsia="en-US"/>
              </w:rPr>
              <w:t xml:space="preserve"> </w:t>
            </w:r>
            <w:r w:rsidRPr="006906B0">
              <w:rPr>
                <w:rFonts w:asciiTheme="minorHAnsi" w:eastAsia="Times New Roman" w:hAnsiTheme="minorHAnsi" w:cstheme="minorBidi"/>
                <w:noProof/>
                <w:sz w:val="22"/>
                <w:szCs w:val="22"/>
                <w:lang w:val="hr-HR" w:eastAsia="en-US"/>
              </w:rPr>
              <w:t>Voditelj projekta može biti angažiran jedino putem ugovora o radu kod prijavitelja ili partnera.</w:t>
            </w:r>
          </w:p>
        </w:tc>
      </w:tr>
      <w:tr w:rsidR="00C562C1" w:rsidRPr="007060DE" w14:paraId="0FC933D9" w14:textId="77777777" w:rsidTr="00453358">
        <w:tc>
          <w:tcPr>
            <w:tcW w:w="567" w:type="dxa"/>
          </w:tcPr>
          <w:p w14:paraId="1C1C5669" w14:textId="1D00707F" w:rsidR="00C562C1" w:rsidRPr="007060DE" w:rsidRDefault="00C562C1" w:rsidP="00E72EE9">
            <w:pPr>
              <w:rPr>
                <w:rFonts w:eastAsia="Times New Roman"/>
              </w:rPr>
            </w:pPr>
            <w:r>
              <w:rPr>
                <w:rFonts w:eastAsia="Times New Roman"/>
              </w:rPr>
              <w:lastRenderedPageBreak/>
              <w:t>10.</w:t>
            </w:r>
          </w:p>
        </w:tc>
        <w:tc>
          <w:tcPr>
            <w:tcW w:w="4678" w:type="dxa"/>
          </w:tcPr>
          <w:p w14:paraId="1ECBDFFC" w14:textId="77777777" w:rsidR="00C562C1" w:rsidRPr="00490715" w:rsidRDefault="00C562C1" w:rsidP="00490715">
            <w:pPr>
              <w:rPr>
                <w:rFonts w:eastAsia="Times New Roman"/>
                <w:noProof/>
              </w:rPr>
            </w:pPr>
            <w:r w:rsidRPr="00490715">
              <w:rPr>
                <w:rFonts w:eastAsia="Times New Roman"/>
                <w:noProof/>
              </w:rPr>
              <w:t>Obraćamo Vam se s upitom vezanim uz pitanje računanje iznosa primljenih potpora male vrijednosti u prethodne tri godine.</w:t>
            </w:r>
          </w:p>
          <w:p w14:paraId="0E5C9201" w14:textId="77777777" w:rsidR="00C562C1" w:rsidRPr="00490715" w:rsidRDefault="00C562C1" w:rsidP="00490715">
            <w:pPr>
              <w:rPr>
                <w:rFonts w:eastAsia="Times New Roman"/>
                <w:noProof/>
              </w:rPr>
            </w:pPr>
          </w:p>
          <w:p w14:paraId="6294E2D5" w14:textId="1059E078" w:rsidR="00C562C1" w:rsidRPr="007060DE" w:rsidRDefault="00C562C1" w:rsidP="00490715">
            <w:pPr>
              <w:rPr>
                <w:rFonts w:eastAsia="Times New Roman"/>
                <w:noProof/>
              </w:rPr>
            </w:pPr>
            <w:r w:rsidRPr="00490715">
              <w:rPr>
                <w:rFonts w:eastAsia="Times New Roman"/>
                <w:noProof/>
              </w:rPr>
              <w:t>Računaju li se sve potpore državnih i lokalnih tijela kao potpore male vrijednosti, bez obzira na visinu iznosa? Npr. naša udruga redovito prima niz manjih potpora od Grada Zagreba, koje obično ne prelaze par desetaka tisuća kuna – računamo li i te potpore u ukupan iznos potpora male vrijednosti?</w:t>
            </w:r>
          </w:p>
        </w:tc>
        <w:tc>
          <w:tcPr>
            <w:tcW w:w="9498" w:type="dxa"/>
          </w:tcPr>
          <w:p w14:paraId="203BCDB7" w14:textId="77777777" w:rsidR="00C562C1" w:rsidRPr="00490715" w:rsidRDefault="00C562C1" w:rsidP="00490715">
            <w:pPr>
              <w:pStyle w:val="FootnoteText"/>
              <w:jc w:val="both"/>
              <w:rPr>
                <w:rFonts w:asciiTheme="minorHAnsi" w:eastAsia="Times New Roman" w:hAnsiTheme="minorHAnsi" w:cstheme="minorBidi"/>
                <w:noProof/>
                <w:sz w:val="22"/>
                <w:szCs w:val="22"/>
                <w:lang w:val="hr-HR" w:eastAsia="en-US"/>
              </w:rPr>
            </w:pPr>
            <w:r w:rsidRPr="00490715">
              <w:rPr>
                <w:rFonts w:asciiTheme="minorHAnsi" w:eastAsia="Times New Roman" w:hAnsiTheme="minorHAnsi" w:cstheme="minorBidi"/>
                <w:noProof/>
                <w:sz w:val="22"/>
                <w:szCs w:val="22"/>
                <w:lang w:val="hr-HR" w:eastAsia="en-US"/>
              </w:rPr>
              <w:t xml:space="preserve">Prijavitelj i svaki partner dužan je u okviru prijave dostaviti ispunjeni </w:t>
            </w:r>
            <w:r w:rsidRPr="00453358">
              <w:rPr>
                <w:rFonts w:asciiTheme="minorHAnsi" w:eastAsia="Times New Roman" w:hAnsiTheme="minorHAnsi" w:cstheme="minorBidi"/>
                <w:i/>
                <w:noProof/>
                <w:sz w:val="22"/>
                <w:szCs w:val="22"/>
                <w:lang w:val="hr-HR" w:eastAsia="en-US"/>
              </w:rPr>
              <w:t>Obrazac 4 – Izjava o primljenim potporama</w:t>
            </w:r>
            <w:r w:rsidRPr="00490715">
              <w:rPr>
                <w:rFonts w:asciiTheme="minorHAnsi" w:eastAsia="Times New Roman" w:hAnsiTheme="minorHAnsi" w:cstheme="minorBidi"/>
                <w:noProof/>
                <w:sz w:val="22"/>
                <w:szCs w:val="22"/>
                <w:lang w:val="hr-HR" w:eastAsia="en-US"/>
              </w:rPr>
              <w:t xml:space="preserve"> u kojem, između ostalog, navodi iznose primljenih potpora male vrijednosti u razdoblju od 3 fiskalne godine (tekuća godina i dvije prethodne godine).</w:t>
            </w:r>
          </w:p>
          <w:p w14:paraId="314FA59F" w14:textId="77777777" w:rsidR="00C562C1" w:rsidRPr="00490715" w:rsidRDefault="00C562C1" w:rsidP="00490715">
            <w:pPr>
              <w:pStyle w:val="FootnoteText"/>
              <w:jc w:val="both"/>
              <w:rPr>
                <w:rFonts w:asciiTheme="minorHAnsi" w:eastAsia="Times New Roman" w:hAnsiTheme="minorHAnsi" w:cstheme="minorBidi"/>
                <w:noProof/>
                <w:sz w:val="22"/>
                <w:szCs w:val="22"/>
                <w:lang w:val="hr-HR" w:eastAsia="en-US"/>
              </w:rPr>
            </w:pPr>
          </w:p>
          <w:p w14:paraId="57918AD2" w14:textId="77777777" w:rsidR="00C562C1" w:rsidRPr="00490715" w:rsidRDefault="00C562C1" w:rsidP="00490715">
            <w:pPr>
              <w:pStyle w:val="FootnoteText"/>
              <w:jc w:val="both"/>
              <w:rPr>
                <w:rFonts w:asciiTheme="minorHAnsi" w:eastAsia="Times New Roman" w:hAnsiTheme="minorHAnsi" w:cstheme="minorBidi"/>
                <w:noProof/>
                <w:sz w:val="22"/>
                <w:szCs w:val="22"/>
                <w:lang w:val="hr-HR" w:eastAsia="en-US"/>
              </w:rPr>
            </w:pPr>
            <w:r w:rsidRPr="00490715">
              <w:rPr>
                <w:rFonts w:asciiTheme="minorHAnsi" w:eastAsia="Times New Roman" w:hAnsiTheme="minorHAnsi" w:cstheme="minorBidi"/>
                <w:noProof/>
                <w:sz w:val="22"/>
                <w:szCs w:val="22"/>
                <w:lang w:val="hr-HR" w:eastAsia="en-US"/>
              </w:rPr>
              <w:t>Državna i lokalna tijela dodjeljuju potpore/sredstva koje mogu, ali ne moraju predstavljati državne potpore ili potpore male vrijednosti. Prilikom dodjele potpore male vrijednosti, sukladno Uredbi KOMISIJE (EU) br. 1407/2013 оd 18. prosinca 2013. o primjeni članaka 107. i 108. Ugovora o funkcioniranju Europske unije na de minimis potpore, državna i lokalna tijela dužna su pismeno obavijestiti primatelja potpore o predviđenom iznosu potpore izraženom u obliku bruto novčane protuvrijednosti potpore, kao i o tome da je riječ o potpori male vrijednosti . Za dodijeljene potpore male vrijednosti mora biti donesena odluka o dodjeli koja se dostavlja primatelju.</w:t>
            </w:r>
          </w:p>
          <w:p w14:paraId="05876DC3" w14:textId="77777777" w:rsidR="00C562C1" w:rsidRPr="00490715" w:rsidRDefault="00C562C1" w:rsidP="00490715">
            <w:pPr>
              <w:pStyle w:val="FootnoteText"/>
              <w:jc w:val="both"/>
              <w:rPr>
                <w:rFonts w:asciiTheme="minorHAnsi" w:eastAsia="Times New Roman" w:hAnsiTheme="minorHAnsi" w:cstheme="minorBidi"/>
                <w:noProof/>
                <w:sz w:val="22"/>
                <w:szCs w:val="22"/>
                <w:lang w:val="hr-HR" w:eastAsia="en-US"/>
              </w:rPr>
            </w:pPr>
          </w:p>
          <w:p w14:paraId="04CEE238" w14:textId="67FD3611" w:rsidR="00C562C1" w:rsidRPr="007060DE" w:rsidRDefault="00C562C1" w:rsidP="004B4D45">
            <w:pPr>
              <w:pStyle w:val="FootnoteText"/>
              <w:jc w:val="both"/>
              <w:rPr>
                <w:rFonts w:asciiTheme="minorHAnsi" w:eastAsia="Times New Roman" w:hAnsiTheme="minorHAnsi" w:cstheme="minorBidi"/>
                <w:noProof/>
                <w:sz w:val="22"/>
                <w:szCs w:val="22"/>
                <w:lang w:val="hr-HR" w:eastAsia="en-US"/>
              </w:rPr>
            </w:pPr>
            <w:r w:rsidRPr="00490715">
              <w:rPr>
                <w:rFonts w:asciiTheme="minorHAnsi" w:eastAsia="Times New Roman" w:hAnsiTheme="minorHAnsi" w:cstheme="minorBidi"/>
                <w:noProof/>
                <w:sz w:val="22"/>
                <w:szCs w:val="22"/>
                <w:lang w:val="hr-HR" w:eastAsia="en-US"/>
              </w:rPr>
              <w:t>Visina iznosa potpore koji je dodijeljen pojedinoj pravnoj osobi nije relevantna prilikom utvrđivanja da li je riječ o državnoj potpori ili potpori male vrijednosti. Bez obzira na visinu iznos, potrebno je navesti sve primljene potpore male vrijednosti.</w:t>
            </w:r>
          </w:p>
        </w:tc>
      </w:tr>
      <w:tr w:rsidR="00C562C1" w14:paraId="643DC9FF" w14:textId="77777777" w:rsidTr="00453358">
        <w:tc>
          <w:tcPr>
            <w:tcW w:w="567" w:type="dxa"/>
            <w:hideMark/>
          </w:tcPr>
          <w:p w14:paraId="34D6B378" w14:textId="34E882C4" w:rsidR="00C562C1" w:rsidRDefault="00C562C1" w:rsidP="00E72EE9">
            <w:pPr>
              <w:rPr>
                <w:rFonts w:ascii="Calibri" w:hAnsi="Calibri" w:cs="Calibri"/>
              </w:rPr>
            </w:pPr>
            <w:r>
              <w:rPr>
                <w:rFonts w:ascii="Calibri" w:hAnsi="Calibri" w:cs="Calibri"/>
              </w:rPr>
              <w:t>11.</w:t>
            </w:r>
          </w:p>
        </w:tc>
        <w:tc>
          <w:tcPr>
            <w:tcW w:w="4678" w:type="dxa"/>
          </w:tcPr>
          <w:p w14:paraId="475F4CC5" w14:textId="67F54AEC" w:rsidR="00C562C1" w:rsidRPr="00863CAD" w:rsidRDefault="00C562C1" w:rsidP="004B4D45">
            <w:pPr>
              <w:pStyle w:val="NormalWeb"/>
              <w:jc w:val="both"/>
              <w:rPr>
                <w:rFonts w:ascii="Calibri" w:hAnsi="Calibri" w:cs="Calibri"/>
                <w:sz w:val="22"/>
                <w:szCs w:val="22"/>
                <w:lang w:eastAsia="en-US"/>
              </w:rPr>
            </w:pPr>
            <w:r w:rsidRPr="00490715">
              <w:rPr>
                <w:rFonts w:ascii="Calibri" w:hAnsi="Calibri" w:cs="Calibri"/>
                <w:sz w:val="22"/>
                <w:szCs w:val="22"/>
                <w:lang w:eastAsia="en-US"/>
              </w:rPr>
              <w:t>Računaju li se potpore primljene iz Europskog socijalnog fonda u ukupni zbroj potpora male vrijednosti?</w:t>
            </w:r>
          </w:p>
          <w:p w14:paraId="7CD8301A" w14:textId="355D7652" w:rsidR="00C562C1" w:rsidRDefault="00C562C1" w:rsidP="004B4D45">
            <w:pPr>
              <w:pStyle w:val="NormalWeb"/>
              <w:jc w:val="both"/>
              <w:rPr>
                <w:rFonts w:ascii="Calibri" w:hAnsi="Calibri" w:cs="Calibri"/>
                <w:sz w:val="22"/>
                <w:szCs w:val="22"/>
                <w:lang w:eastAsia="en-US"/>
              </w:rPr>
            </w:pPr>
          </w:p>
        </w:tc>
        <w:tc>
          <w:tcPr>
            <w:tcW w:w="9498" w:type="dxa"/>
          </w:tcPr>
          <w:p w14:paraId="66A865BA" w14:textId="77777777" w:rsidR="00C562C1" w:rsidRPr="00490715" w:rsidRDefault="00C562C1" w:rsidP="00490715">
            <w:pPr>
              <w:pStyle w:val="FootnoteText"/>
              <w:jc w:val="both"/>
              <w:rPr>
                <w:sz w:val="22"/>
                <w:szCs w:val="22"/>
                <w:lang w:val="hr-HR" w:eastAsia="en-US"/>
              </w:rPr>
            </w:pPr>
            <w:r w:rsidRPr="00490715">
              <w:rPr>
                <w:sz w:val="22"/>
                <w:szCs w:val="22"/>
                <w:lang w:val="hr-HR" w:eastAsia="en-US"/>
              </w:rPr>
              <w:t xml:space="preserve">Molimo pogledajte odgovor na prethodno pitanje. </w:t>
            </w:r>
          </w:p>
          <w:p w14:paraId="65539005" w14:textId="77777777" w:rsidR="00C562C1" w:rsidRPr="00490715" w:rsidRDefault="00C562C1" w:rsidP="00490715">
            <w:pPr>
              <w:pStyle w:val="FootnoteText"/>
              <w:jc w:val="both"/>
              <w:rPr>
                <w:sz w:val="22"/>
                <w:szCs w:val="22"/>
                <w:lang w:val="hr-HR" w:eastAsia="en-US"/>
              </w:rPr>
            </w:pPr>
            <w:r w:rsidRPr="00490715">
              <w:rPr>
                <w:sz w:val="22"/>
                <w:szCs w:val="22"/>
                <w:lang w:val="hr-HR" w:eastAsia="en-US"/>
              </w:rPr>
              <w:t>Sredstva koja se dodjeljuju u okviru Operativnog programa “Učinkoviti ljudski potencijali 2014.-2020.“ koji je financiran iz Europskog socijalnog fonda mogu biti, ali uglavnom ne predstavljaju  državne potpore, odnosno potpore male vrijednosti. Ukoliko ste korisnik Ugovora o dodjeli bespovratnih sredstava za projekte koji se financiraju iz Europskog socijalnog fonda u financijskom razdoblju 2014.-2020., u istome mora biti navedeno predstavljaju li dodijeljena vam sredstva državnu potporu/potporu male vrijednosti.</w:t>
            </w:r>
          </w:p>
          <w:p w14:paraId="0CBA5AE5" w14:textId="51C90EE5" w:rsidR="00C562C1" w:rsidRPr="0018770D" w:rsidRDefault="00C562C1" w:rsidP="00490715">
            <w:pPr>
              <w:pStyle w:val="FootnoteText"/>
              <w:jc w:val="both"/>
              <w:rPr>
                <w:sz w:val="22"/>
                <w:szCs w:val="22"/>
                <w:lang w:val="hr-HR" w:eastAsia="en-US"/>
              </w:rPr>
            </w:pPr>
            <w:r w:rsidRPr="00490715">
              <w:rPr>
                <w:sz w:val="22"/>
                <w:szCs w:val="22"/>
                <w:lang w:val="hr-HR" w:eastAsia="en-US"/>
              </w:rPr>
              <w:t>U ukupni iznos dodijeljenih potpora male vrijednosti računaju se isključivo bespovratna sredstva koja su dodijeljena kao potpore male vrijednosti.</w:t>
            </w:r>
          </w:p>
        </w:tc>
      </w:tr>
      <w:tr w:rsidR="00C562C1" w14:paraId="500576CB" w14:textId="77777777" w:rsidTr="00453358">
        <w:tc>
          <w:tcPr>
            <w:tcW w:w="567" w:type="dxa"/>
            <w:hideMark/>
          </w:tcPr>
          <w:p w14:paraId="317B2E6E" w14:textId="56ED6FBF" w:rsidR="00C562C1" w:rsidRDefault="00C562C1" w:rsidP="00E72EE9">
            <w:pPr>
              <w:rPr>
                <w:rFonts w:ascii="Calibri" w:hAnsi="Calibri" w:cs="Calibri"/>
              </w:rPr>
            </w:pPr>
            <w:r>
              <w:rPr>
                <w:rFonts w:ascii="Calibri" w:hAnsi="Calibri" w:cs="Calibri"/>
              </w:rPr>
              <w:t>12.</w:t>
            </w:r>
          </w:p>
        </w:tc>
        <w:tc>
          <w:tcPr>
            <w:tcW w:w="4678" w:type="dxa"/>
          </w:tcPr>
          <w:p w14:paraId="2C2E4A81" w14:textId="0C4564CC" w:rsidR="00C562C1" w:rsidRDefault="00C562C1" w:rsidP="004B4D45">
            <w:pPr>
              <w:jc w:val="both"/>
              <w:rPr>
                <w:rFonts w:ascii="Calibri" w:hAnsi="Calibri" w:cs="Calibri"/>
              </w:rPr>
            </w:pPr>
            <w:r w:rsidRPr="00490715">
              <w:rPr>
                <w:rFonts w:ascii="Calibri" w:hAnsi="Calibri" w:cs="Calibri"/>
              </w:rPr>
              <w:t>Računaju li se institucionalne podrške Nacionalne zaklade za razvoj civilnog društva i Zaklade Kultura Nova kao potpore male vrijednosti?</w:t>
            </w:r>
          </w:p>
        </w:tc>
        <w:tc>
          <w:tcPr>
            <w:tcW w:w="9498" w:type="dxa"/>
          </w:tcPr>
          <w:p w14:paraId="06ED132E" w14:textId="1CE204CA" w:rsidR="00C562C1" w:rsidRDefault="00C562C1" w:rsidP="004B4D45">
            <w:pPr>
              <w:pStyle w:val="CommentText"/>
              <w:jc w:val="both"/>
              <w:rPr>
                <w:sz w:val="22"/>
                <w:szCs w:val="22"/>
              </w:rPr>
            </w:pPr>
            <w:r w:rsidRPr="00490715">
              <w:rPr>
                <w:sz w:val="22"/>
                <w:szCs w:val="22"/>
              </w:rPr>
              <w:t>Molimo vidjeti odgovore na prethodna dva pitanja.</w:t>
            </w:r>
          </w:p>
        </w:tc>
      </w:tr>
      <w:tr w:rsidR="00C562C1" w14:paraId="078AB4C5" w14:textId="77777777" w:rsidTr="00453358">
        <w:tc>
          <w:tcPr>
            <w:tcW w:w="567" w:type="dxa"/>
          </w:tcPr>
          <w:p w14:paraId="4DCFDA86" w14:textId="6DE4C45B" w:rsidR="00C562C1" w:rsidRDefault="00C562C1" w:rsidP="00E72EE9">
            <w:pPr>
              <w:rPr>
                <w:rFonts w:ascii="Calibri" w:hAnsi="Calibri" w:cs="Calibri"/>
              </w:rPr>
            </w:pPr>
            <w:r>
              <w:rPr>
                <w:rFonts w:ascii="Calibri" w:hAnsi="Calibri" w:cs="Calibri"/>
              </w:rPr>
              <w:t>13.</w:t>
            </w:r>
          </w:p>
        </w:tc>
        <w:tc>
          <w:tcPr>
            <w:tcW w:w="4678" w:type="dxa"/>
          </w:tcPr>
          <w:p w14:paraId="566EF3C4" w14:textId="77777777" w:rsidR="00C562C1" w:rsidRPr="00490715" w:rsidRDefault="00C562C1" w:rsidP="00490715">
            <w:pPr>
              <w:jc w:val="both"/>
              <w:rPr>
                <w:rFonts w:ascii="Calibri" w:hAnsi="Calibri" w:cs="Calibri"/>
              </w:rPr>
            </w:pPr>
            <w:r w:rsidRPr="00490715">
              <w:rPr>
                <w:rFonts w:ascii="Calibri" w:hAnsi="Calibri" w:cs="Calibri"/>
              </w:rPr>
              <w:t>Da li je udruga prihvatljiv korisnik za prijavu na natječaj, obzirom da je neprofitna organizacija te da li je prihvatljivo da aktivnosti koje je prijavila udruga provodi nezavisni radio (nije neprofitan) koji je član udruge?</w:t>
            </w:r>
          </w:p>
          <w:p w14:paraId="3B3FE228" w14:textId="798A7CBE" w:rsidR="00C562C1" w:rsidRDefault="00C562C1" w:rsidP="00490715">
            <w:pPr>
              <w:jc w:val="both"/>
              <w:rPr>
                <w:rFonts w:ascii="Calibri" w:hAnsi="Calibri" w:cs="Calibri"/>
              </w:rPr>
            </w:pPr>
            <w:r w:rsidRPr="00490715">
              <w:rPr>
                <w:rFonts w:ascii="Calibri" w:hAnsi="Calibri" w:cs="Calibri"/>
              </w:rPr>
              <w:lastRenderedPageBreak/>
              <w:t>Obzirom da udruga ima više članova, koliko članova može/treba provoditi aktivnosti te da li se oni vode kao partneri na projektu?</w:t>
            </w:r>
          </w:p>
        </w:tc>
        <w:tc>
          <w:tcPr>
            <w:tcW w:w="9498" w:type="dxa"/>
          </w:tcPr>
          <w:p w14:paraId="519A00A2" w14:textId="77777777" w:rsidR="00C562C1" w:rsidRPr="00490715" w:rsidRDefault="00C562C1" w:rsidP="00490715">
            <w:r w:rsidRPr="00490715">
              <w:lastRenderedPageBreak/>
              <w:t xml:space="preserve">Sukladno točki 2.2.1 </w:t>
            </w:r>
            <w:r w:rsidRPr="00453358">
              <w:rPr>
                <w:i/>
              </w:rPr>
              <w:t>Uputa za prijavitelje</w:t>
            </w:r>
            <w:r w:rsidRPr="00490715">
              <w:t xml:space="preserve"> prihvatljivi prijavitelji su neprofitne organizacije i ustanove koje su neprofitni nakladnici medija te ispunjavaju uvjete prihvatljivosti navedene u toj točki. Udruga koja je neprofitni nakladnik medija i ispunjava sve navedene uvjete prihvatljiv je prijavitelj u okviru ovoga Poziva.</w:t>
            </w:r>
          </w:p>
          <w:p w14:paraId="1CD3E1D0" w14:textId="7E512522" w:rsidR="00C562C1" w:rsidRDefault="00C562C1" w:rsidP="004B4D45">
            <w:pPr>
              <w:pStyle w:val="CommentText"/>
              <w:jc w:val="both"/>
              <w:rPr>
                <w:sz w:val="22"/>
                <w:szCs w:val="22"/>
              </w:rPr>
            </w:pPr>
          </w:p>
        </w:tc>
      </w:tr>
      <w:tr w:rsidR="00C562C1" w14:paraId="43F9AF4A" w14:textId="77777777" w:rsidTr="00453358">
        <w:tc>
          <w:tcPr>
            <w:tcW w:w="567" w:type="dxa"/>
          </w:tcPr>
          <w:p w14:paraId="15DFAFFE" w14:textId="7C4DCC51" w:rsidR="00C562C1" w:rsidRDefault="00C562C1" w:rsidP="00E72EE9">
            <w:pPr>
              <w:rPr>
                <w:rFonts w:ascii="Calibri" w:hAnsi="Calibri" w:cs="Calibri"/>
              </w:rPr>
            </w:pPr>
            <w:r>
              <w:rPr>
                <w:rFonts w:ascii="Calibri" w:hAnsi="Calibri" w:cs="Calibri"/>
              </w:rPr>
              <w:lastRenderedPageBreak/>
              <w:t>14.</w:t>
            </w:r>
          </w:p>
        </w:tc>
        <w:tc>
          <w:tcPr>
            <w:tcW w:w="4678" w:type="dxa"/>
          </w:tcPr>
          <w:p w14:paraId="7BE08FFC" w14:textId="0ED7288A" w:rsidR="00C562C1" w:rsidRDefault="00C562C1" w:rsidP="004B4D45">
            <w:pPr>
              <w:jc w:val="both"/>
              <w:rPr>
                <w:rFonts w:ascii="Calibri" w:hAnsi="Calibri" w:cs="Calibri"/>
              </w:rPr>
            </w:pPr>
            <w:r w:rsidRPr="00490715">
              <w:rPr>
                <w:rFonts w:ascii="Calibri" w:hAnsi="Calibri" w:cs="Calibri"/>
              </w:rPr>
              <w:t>Može li se udruga X prijaviti na natječaj? Ako da, na koji način mi kao udruga možemo sudjelovati u cijelom projektu? Jesu li to proizvodnja radijskog sadržaja, zapošljavanje djelatnika, suradnja s nekom od ciljanih skupina iz naslova projekta?</w:t>
            </w:r>
          </w:p>
        </w:tc>
        <w:tc>
          <w:tcPr>
            <w:tcW w:w="9498" w:type="dxa"/>
          </w:tcPr>
          <w:p w14:paraId="4AF824DC" w14:textId="77777777" w:rsidR="00C562C1" w:rsidRPr="00490715" w:rsidRDefault="00C562C1" w:rsidP="00490715">
            <w:pPr>
              <w:pStyle w:val="CommentText"/>
              <w:jc w:val="both"/>
              <w:rPr>
                <w:sz w:val="22"/>
                <w:szCs w:val="22"/>
              </w:rPr>
            </w:pPr>
            <w:r w:rsidRPr="00490715">
              <w:rPr>
                <w:sz w:val="22"/>
                <w:szCs w:val="22"/>
              </w:rPr>
              <w:t>Molimo pogledajte odgovor na prethodno pitanje.</w:t>
            </w:r>
          </w:p>
          <w:p w14:paraId="7100BA58" w14:textId="2CAAF054" w:rsidR="00C562C1" w:rsidRDefault="00C562C1" w:rsidP="00490715">
            <w:pPr>
              <w:pStyle w:val="CommentText"/>
              <w:jc w:val="both"/>
              <w:rPr>
                <w:sz w:val="22"/>
                <w:szCs w:val="22"/>
              </w:rPr>
            </w:pPr>
            <w:r w:rsidRPr="00490715">
              <w:rPr>
                <w:sz w:val="22"/>
                <w:szCs w:val="22"/>
              </w:rPr>
              <w:t xml:space="preserve">Ukoliko ispunjava uvjete prihvatljivosti partnera sukladno točki 2.2.2. </w:t>
            </w:r>
            <w:r w:rsidRPr="00453358">
              <w:rPr>
                <w:i/>
                <w:sz w:val="22"/>
                <w:szCs w:val="22"/>
              </w:rPr>
              <w:t>Uputa za prijavitelje</w:t>
            </w:r>
            <w:r w:rsidRPr="00490715">
              <w:rPr>
                <w:sz w:val="22"/>
                <w:szCs w:val="22"/>
              </w:rPr>
              <w:t>, udruga, koja je partner na projektu, koristi dio projektnih sredstava i sudjeluje u provedbi povjerenih joj projektnih aktivnosti u skladu s projektnom prijavom odnosno Ugovorom o dodjeli bespovratnih sredstava.</w:t>
            </w:r>
          </w:p>
        </w:tc>
      </w:tr>
    </w:tbl>
    <w:p w14:paraId="503EE93B" w14:textId="4E6FDA1F" w:rsidR="00066102" w:rsidRPr="007060DE" w:rsidRDefault="00066102" w:rsidP="00066102">
      <w:pPr>
        <w:rPr>
          <w:rFonts w:eastAsia="Times New Roman"/>
        </w:rPr>
      </w:pPr>
    </w:p>
    <w:sectPr w:rsidR="00066102" w:rsidRPr="007060DE" w:rsidSect="004B4D45">
      <w:pgSz w:w="16838" w:h="11906" w:orient="landscape"/>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570B31" w16cid:durableId="20913BE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Droid Sans Fallback">
    <w:altName w:val="MS Gothic"/>
    <w:charset w:val="80"/>
    <w:family w:val="auto"/>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11B14"/>
    <w:multiLevelType w:val="hybridMultilevel"/>
    <w:tmpl w:val="1D6C40F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2A040CA8"/>
    <w:multiLevelType w:val="hybridMultilevel"/>
    <w:tmpl w:val="E648047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32AF31EA"/>
    <w:multiLevelType w:val="hybridMultilevel"/>
    <w:tmpl w:val="DB04BCC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 w15:restartNumberingAfterBreak="0">
    <w:nsid w:val="3BAB61A9"/>
    <w:multiLevelType w:val="multilevel"/>
    <w:tmpl w:val="CBA64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0833F2"/>
    <w:multiLevelType w:val="hybridMultilevel"/>
    <w:tmpl w:val="7DB646E2"/>
    <w:lvl w:ilvl="0" w:tplc="90801DFA">
      <w:numFmt w:val="bullet"/>
      <w:lvlText w:val="-"/>
      <w:lvlJc w:val="left"/>
      <w:pPr>
        <w:ind w:left="360" w:hanging="360"/>
      </w:pPr>
      <w:rPr>
        <w:rFonts w:ascii="Trebuchet MS" w:eastAsia="Calibri" w:hAnsi="Trebuchet MS"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4D6C6196"/>
    <w:multiLevelType w:val="hybridMultilevel"/>
    <w:tmpl w:val="D1E25F60"/>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04E"/>
    <w:rsid w:val="00013FAC"/>
    <w:rsid w:val="00014BC4"/>
    <w:rsid w:val="00020DEC"/>
    <w:rsid w:val="00023F40"/>
    <w:rsid w:val="000338C1"/>
    <w:rsid w:val="00037E50"/>
    <w:rsid w:val="00041F5D"/>
    <w:rsid w:val="00056014"/>
    <w:rsid w:val="00066102"/>
    <w:rsid w:val="000662D6"/>
    <w:rsid w:val="00066F47"/>
    <w:rsid w:val="000767A9"/>
    <w:rsid w:val="00091371"/>
    <w:rsid w:val="0009286C"/>
    <w:rsid w:val="0009600D"/>
    <w:rsid w:val="00096C81"/>
    <w:rsid w:val="000A1684"/>
    <w:rsid w:val="000A2FD4"/>
    <w:rsid w:val="000B0609"/>
    <w:rsid w:val="000B5A86"/>
    <w:rsid w:val="000C2ED7"/>
    <w:rsid w:val="000C3A5E"/>
    <w:rsid w:val="000C6A70"/>
    <w:rsid w:val="000D00A5"/>
    <w:rsid w:val="000D37EF"/>
    <w:rsid w:val="000D3B48"/>
    <w:rsid w:val="000D455D"/>
    <w:rsid w:val="000E17D3"/>
    <w:rsid w:val="000F2EDB"/>
    <w:rsid w:val="00101122"/>
    <w:rsid w:val="00101471"/>
    <w:rsid w:val="001015B9"/>
    <w:rsid w:val="0010317B"/>
    <w:rsid w:val="001035D7"/>
    <w:rsid w:val="00104806"/>
    <w:rsid w:val="00105478"/>
    <w:rsid w:val="00113950"/>
    <w:rsid w:val="001141C5"/>
    <w:rsid w:val="00115C60"/>
    <w:rsid w:val="00116E39"/>
    <w:rsid w:val="00117F71"/>
    <w:rsid w:val="00120E2E"/>
    <w:rsid w:val="00121680"/>
    <w:rsid w:val="00123521"/>
    <w:rsid w:val="00133FBA"/>
    <w:rsid w:val="001444D2"/>
    <w:rsid w:val="001506B3"/>
    <w:rsid w:val="00154868"/>
    <w:rsid w:val="00156DC4"/>
    <w:rsid w:val="00161857"/>
    <w:rsid w:val="0016404E"/>
    <w:rsid w:val="001653BB"/>
    <w:rsid w:val="0016587E"/>
    <w:rsid w:val="00166748"/>
    <w:rsid w:val="00175A59"/>
    <w:rsid w:val="0017612A"/>
    <w:rsid w:val="00183A19"/>
    <w:rsid w:val="00187702"/>
    <w:rsid w:val="0018770D"/>
    <w:rsid w:val="001924AA"/>
    <w:rsid w:val="001A037B"/>
    <w:rsid w:val="001B3079"/>
    <w:rsid w:val="001B3871"/>
    <w:rsid w:val="001B443E"/>
    <w:rsid w:val="001C2906"/>
    <w:rsid w:val="001C4164"/>
    <w:rsid w:val="001C454D"/>
    <w:rsid w:val="001C5281"/>
    <w:rsid w:val="001C7720"/>
    <w:rsid w:val="001D364E"/>
    <w:rsid w:val="001E1073"/>
    <w:rsid w:val="001E2839"/>
    <w:rsid w:val="001F5836"/>
    <w:rsid w:val="001F68F5"/>
    <w:rsid w:val="00205569"/>
    <w:rsid w:val="0021460B"/>
    <w:rsid w:val="00217794"/>
    <w:rsid w:val="002248EA"/>
    <w:rsid w:val="00226004"/>
    <w:rsid w:val="00235A44"/>
    <w:rsid w:val="002370DB"/>
    <w:rsid w:val="00246EB2"/>
    <w:rsid w:val="0024717E"/>
    <w:rsid w:val="00247460"/>
    <w:rsid w:val="00255808"/>
    <w:rsid w:val="00257D56"/>
    <w:rsid w:val="0026229C"/>
    <w:rsid w:val="00263897"/>
    <w:rsid w:val="002655B5"/>
    <w:rsid w:val="0027254A"/>
    <w:rsid w:val="0027472E"/>
    <w:rsid w:val="0027748B"/>
    <w:rsid w:val="00282292"/>
    <w:rsid w:val="00285AF6"/>
    <w:rsid w:val="00291EAA"/>
    <w:rsid w:val="002A6CBA"/>
    <w:rsid w:val="002D2FFF"/>
    <w:rsid w:val="002D3ED3"/>
    <w:rsid w:val="002D44B3"/>
    <w:rsid w:val="002D4643"/>
    <w:rsid w:val="002D4C47"/>
    <w:rsid w:val="002D6C96"/>
    <w:rsid w:val="002D7A65"/>
    <w:rsid w:val="002E1B76"/>
    <w:rsid w:val="002E474A"/>
    <w:rsid w:val="002E47D9"/>
    <w:rsid w:val="002E7429"/>
    <w:rsid w:val="002E7556"/>
    <w:rsid w:val="002F6E59"/>
    <w:rsid w:val="002F72CC"/>
    <w:rsid w:val="002F76C3"/>
    <w:rsid w:val="002F7C7F"/>
    <w:rsid w:val="00302457"/>
    <w:rsid w:val="00311991"/>
    <w:rsid w:val="00313C4C"/>
    <w:rsid w:val="00322B54"/>
    <w:rsid w:val="00324333"/>
    <w:rsid w:val="0032637D"/>
    <w:rsid w:val="003266C2"/>
    <w:rsid w:val="003410DF"/>
    <w:rsid w:val="00346E41"/>
    <w:rsid w:val="00347D00"/>
    <w:rsid w:val="00350E28"/>
    <w:rsid w:val="00356D2C"/>
    <w:rsid w:val="00363C43"/>
    <w:rsid w:val="00366DC8"/>
    <w:rsid w:val="0037283C"/>
    <w:rsid w:val="003737E8"/>
    <w:rsid w:val="00374EBD"/>
    <w:rsid w:val="0039399C"/>
    <w:rsid w:val="003A50FA"/>
    <w:rsid w:val="003A6B69"/>
    <w:rsid w:val="003B044E"/>
    <w:rsid w:val="003B52ED"/>
    <w:rsid w:val="003B6FAD"/>
    <w:rsid w:val="003C2627"/>
    <w:rsid w:val="003C7BC8"/>
    <w:rsid w:val="003D6853"/>
    <w:rsid w:val="003E5E8F"/>
    <w:rsid w:val="003E6954"/>
    <w:rsid w:val="003E78EC"/>
    <w:rsid w:val="003F1095"/>
    <w:rsid w:val="003F3E21"/>
    <w:rsid w:val="00437396"/>
    <w:rsid w:val="00440944"/>
    <w:rsid w:val="00442A74"/>
    <w:rsid w:val="00443214"/>
    <w:rsid w:val="004440C6"/>
    <w:rsid w:val="00452647"/>
    <w:rsid w:val="00453358"/>
    <w:rsid w:val="004706AB"/>
    <w:rsid w:val="004779C8"/>
    <w:rsid w:val="004813A7"/>
    <w:rsid w:val="004843D7"/>
    <w:rsid w:val="00490715"/>
    <w:rsid w:val="004A2138"/>
    <w:rsid w:val="004B1740"/>
    <w:rsid w:val="004B4D45"/>
    <w:rsid w:val="004B6AAB"/>
    <w:rsid w:val="004C7ADD"/>
    <w:rsid w:val="004D3866"/>
    <w:rsid w:val="004E08BA"/>
    <w:rsid w:val="004E567A"/>
    <w:rsid w:val="004E7355"/>
    <w:rsid w:val="004F7E50"/>
    <w:rsid w:val="005029F7"/>
    <w:rsid w:val="00502F91"/>
    <w:rsid w:val="00503AEB"/>
    <w:rsid w:val="00505C4A"/>
    <w:rsid w:val="00506C47"/>
    <w:rsid w:val="00507909"/>
    <w:rsid w:val="00511856"/>
    <w:rsid w:val="00512B44"/>
    <w:rsid w:val="0051771F"/>
    <w:rsid w:val="005213E0"/>
    <w:rsid w:val="0052496B"/>
    <w:rsid w:val="00524A66"/>
    <w:rsid w:val="00526106"/>
    <w:rsid w:val="005263F8"/>
    <w:rsid w:val="00526B32"/>
    <w:rsid w:val="00536441"/>
    <w:rsid w:val="00546616"/>
    <w:rsid w:val="00553601"/>
    <w:rsid w:val="00560917"/>
    <w:rsid w:val="0056490E"/>
    <w:rsid w:val="005652B2"/>
    <w:rsid w:val="0056686B"/>
    <w:rsid w:val="00572605"/>
    <w:rsid w:val="00574A3F"/>
    <w:rsid w:val="00583906"/>
    <w:rsid w:val="00591C0C"/>
    <w:rsid w:val="0059591E"/>
    <w:rsid w:val="005959A8"/>
    <w:rsid w:val="005A6BF6"/>
    <w:rsid w:val="005B1E9A"/>
    <w:rsid w:val="005B46AB"/>
    <w:rsid w:val="005B7017"/>
    <w:rsid w:val="005C5AF0"/>
    <w:rsid w:val="005D1120"/>
    <w:rsid w:val="005D761F"/>
    <w:rsid w:val="005E1387"/>
    <w:rsid w:val="005E6B06"/>
    <w:rsid w:val="005F52F6"/>
    <w:rsid w:val="0060241F"/>
    <w:rsid w:val="006169AB"/>
    <w:rsid w:val="006217A7"/>
    <w:rsid w:val="00634DF4"/>
    <w:rsid w:val="00635AD3"/>
    <w:rsid w:val="00636658"/>
    <w:rsid w:val="00663654"/>
    <w:rsid w:val="006719AB"/>
    <w:rsid w:val="00674607"/>
    <w:rsid w:val="006770C1"/>
    <w:rsid w:val="00682EF3"/>
    <w:rsid w:val="00684DE3"/>
    <w:rsid w:val="00686114"/>
    <w:rsid w:val="00687A4A"/>
    <w:rsid w:val="006900B0"/>
    <w:rsid w:val="006906B0"/>
    <w:rsid w:val="006907BF"/>
    <w:rsid w:val="00696582"/>
    <w:rsid w:val="006A5EE6"/>
    <w:rsid w:val="006A64E2"/>
    <w:rsid w:val="006A6746"/>
    <w:rsid w:val="006B285C"/>
    <w:rsid w:val="006C2853"/>
    <w:rsid w:val="006C5E78"/>
    <w:rsid w:val="006D1573"/>
    <w:rsid w:val="006D60AC"/>
    <w:rsid w:val="006E704C"/>
    <w:rsid w:val="006F1A50"/>
    <w:rsid w:val="006F4347"/>
    <w:rsid w:val="006F4921"/>
    <w:rsid w:val="007060DE"/>
    <w:rsid w:val="00706C3F"/>
    <w:rsid w:val="0071051C"/>
    <w:rsid w:val="00712A34"/>
    <w:rsid w:val="007207E4"/>
    <w:rsid w:val="00721627"/>
    <w:rsid w:val="00722FE0"/>
    <w:rsid w:val="00723151"/>
    <w:rsid w:val="007238D9"/>
    <w:rsid w:val="00723BC9"/>
    <w:rsid w:val="007258FC"/>
    <w:rsid w:val="0073065A"/>
    <w:rsid w:val="00733139"/>
    <w:rsid w:val="00733502"/>
    <w:rsid w:val="0073629A"/>
    <w:rsid w:val="00737800"/>
    <w:rsid w:val="00740151"/>
    <w:rsid w:val="00740A48"/>
    <w:rsid w:val="007455AF"/>
    <w:rsid w:val="0074600E"/>
    <w:rsid w:val="00763D99"/>
    <w:rsid w:val="00782A89"/>
    <w:rsid w:val="007842E8"/>
    <w:rsid w:val="007874FC"/>
    <w:rsid w:val="0078768D"/>
    <w:rsid w:val="00787F25"/>
    <w:rsid w:val="007902A4"/>
    <w:rsid w:val="0079089E"/>
    <w:rsid w:val="00793263"/>
    <w:rsid w:val="00793B71"/>
    <w:rsid w:val="00793CDE"/>
    <w:rsid w:val="0079422A"/>
    <w:rsid w:val="0079508D"/>
    <w:rsid w:val="00797876"/>
    <w:rsid w:val="007A0084"/>
    <w:rsid w:val="007A0889"/>
    <w:rsid w:val="007A0FFA"/>
    <w:rsid w:val="007A2557"/>
    <w:rsid w:val="007A3FC2"/>
    <w:rsid w:val="007B2060"/>
    <w:rsid w:val="007B462C"/>
    <w:rsid w:val="007C61CB"/>
    <w:rsid w:val="007D3223"/>
    <w:rsid w:val="007D4DA6"/>
    <w:rsid w:val="007D64B9"/>
    <w:rsid w:val="007D6F90"/>
    <w:rsid w:val="007E1EE5"/>
    <w:rsid w:val="007E2FAB"/>
    <w:rsid w:val="007E78CB"/>
    <w:rsid w:val="007F028B"/>
    <w:rsid w:val="007F2388"/>
    <w:rsid w:val="007F3F90"/>
    <w:rsid w:val="007F6060"/>
    <w:rsid w:val="007F76FB"/>
    <w:rsid w:val="007F7DE4"/>
    <w:rsid w:val="00811211"/>
    <w:rsid w:val="0082265F"/>
    <w:rsid w:val="00822B19"/>
    <w:rsid w:val="00826C89"/>
    <w:rsid w:val="008320D3"/>
    <w:rsid w:val="008325C6"/>
    <w:rsid w:val="008342E1"/>
    <w:rsid w:val="008376FD"/>
    <w:rsid w:val="0084397F"/>
    <w:rsid w:val="00846E07"/>
    <w:rsid w:val="00847A49"/>
    <w:rsid w:val="00851157"/>
    <w:rsid w:val="00862B5F"/>
    <w:rsid w:val="00863CAD"/>
    <w:rsid w:val="00865017"/>
    <w:rsid w:val="00871A0C"/>
    <w:rsid w:val="00873DFC"/>
    <w:rsid w:val="00891E1E"/>
    <w:rsid w:val="00893769"/>
    <w:rsid w:val="00894352"/>
    <w:rsid w:val="008A0065"/>
    <w:rsid w:val="008A0197"/>
    <w:rsid w:val="008B14D1"/>
    <w:rsid w:val="008B64C0"/>
    <w:rsid w:val="008C18AD"/>
    <w:rsid w:val="008C584C"/>
    <w:rsid w:val="008D66A3"/>
    <w:rsid w:val="008F011C"/>
    <w:rsid w:val="008F0C83"/>
    <w:rsid w:val="008F7A10"/>
    <w:rsid w:val="00902A91"/>
    <w:rsid w:val="00903930"/>
    <w:rsid w:val="00904611"/>
    <w:rsid w:val="009078B0"/>
    <w:rsid w:val="009121D1"/>
    <w:rsid w:val="0091589A"/>
    <w:rsid w:val="009235F5"/>
    <w:rsid w:val="00931BC1"/>
    <w:rsid w:val="00934C1D"/>
    <w:rsid w:val="009356CA"/>
    <w:rsid w:val="009366BC"/>
    <w:rsid w:val="00937AB3"/>
    <w:rsid w:val="00942517"/>
    <w:rsid w:val="00952C72"/>
    <w:rsid w:val="00954AAE"/>
    <w:rsid w:val="00957FD0"/>
    <w:rsid w:val="0096315F"/>
    <w:rsid w:val="009631E5"/>
    <w:rsid w:val="009723A5"/>
    <w:rsid w:val="0097268A"/>
    <w:rsid w:val="00972EBB"/>
    <w:rsid w:val="009818BE"/>
    <w:rsid w:val="00981C5F"/>
    <w:rsid w:val="009837B1"/>
    <w:rsid w:val="009A0166"/>
    <w:rsid w:val="009A22AF"/>
    <w:rsid w:val="009A3898"/>
    <w:rsid w:val="009A4656"/>
    <w:rsid w:val="009B0A43"/>
    <w:rsid w:val="009B1A04"/>
    <w:rsid w:val="009B553E"/>
    <w:rsid w:val="009C30F8"/>
    <w:rsid w:val="009C5BD5"/>
    <w:rsid w:val="009C75C0"/>
    <w:rsid w:val="009D3C07"/>
    <w:rsid w:val="009F0278"/>
    <w:rsid w:val="009F121F"/>
    <w:rsid w:val="009F2EA6"/>
    <w:rsid w:val="009F5EED"/>
    <w:rsid w:val="009F60EC"/>
    <w:rsid w:val="009F74B5"/>
    <w:rsid w:val="00A0155B"/>
    <w:rsid w:val="00A02D5B"/>
    <w:rsid w:val="00A04B86"/>
    <w:rsid w:val="00A05913"/>
    <w:rsid w:val="00A10E8E"/>
    <w:rsid w:val="00A122FC"/>
    <w:rsid w:val="00A12515"/>
    <w:rsid w:val="00A2143D"/>
    <w:rsid w:val="00A23654"/>
    <w:rsid w:val="00A23CB1"/>
    <w:rsid w:val="00A252EC"/>
    <w:rsid w:val="00A253B7"/>
    <w:rsid w:val="00A33B95"/>
    <w:rsid w:val="00A4139A"/>
    <w:rsid w:val="00A4504A"/>
    <w:rsid w:val="00A45B4E"/>
    <w:rsid w:val="00A561A8"/>
    <w:rsid w:val="00A56F3B"/>
    <w:rsid w:val="00A60567"/>
    <w:rsid w:val="00A615E4"/>
    <w:rsid w:val="00A62FE3"/>
    <w:rsid w:val="00A6770F"/>
    <w:rsid w:val="00A767FD"/>
    <w:rsid w:val="00A8137C"/>
    <w:rsid w:val="00A82D55"/>
    <w:rsid w:val="00A82DE9"/>
    <w:rsid w:val="00A8419D"/>
    <w:rsid w:val="00A9109B"/>
    <w:rsid w:val="00A936DC"/>
    <w:rsid w:val="00A95884"/>
    <w:rsid w:val="00A9686A"/>
    <w:rsid w:val="00AA182A"/>
    <w:rsid w:val="00AA292A"/>
    <w:rsid w:val="00AA30BB"/>
    <w:rsid w:val="00AB624F"/>
    <w:rsid w:val="00AB6CFF"/>
    <w:rsid w:val="00AC15D3"/>
    <w:rsid w:val="00AC2F8A"/>
    <w:rsid w:val="00AC79DB"/>
    <w:rsid w:val="00AD136C"/>
    <w:rsid w:val="00AD21EE"/>
    <w:rsid w:val="00AD3F44"/>
    <w:rsid w:val="00AE5FD8"/>
    <w:rsid w:val="00AE702A"/>
    <w:rsid w:val="00AF2F5C"/>
    <w:rsid w:val="00AF3072"/>
    <w:rsid w:val="00AF415D"/>
    <w:rsid w:val="00AF683D"/>
    <w:rsid w:val="00AF69E3"/>
    <w:rsid w:val="00B00AFC"/>
    <w:rsid w:val="00B05F3F"/>
    <w:rsid w:val="00B12243"/>
    <w:rsid w:val="00B13B51"/>
    <w:rsid w:val="00B14898"/>
    <w:rsid w:val="00B2241B"/>
    <w:rsid w:val="00B31554"/>
    <w:rsid w:val="00B321B4"/>
    <w:rsid w:val="00B32503"/>
    <w:rsid w:val="00B3257C"/>
    <w:rsid w:val="00B36484"/>
    <w:rsid w:val="00B37537"/>
    <w:rsid w:val="00B4128C"/>
    <w:rsid w:val="00B42F5A"/>
    <w:rsid w:val="00B43C2D"/>
    <w:rsid w:val="00B50B8E"/>
    <w:rsid w:val="00B61114"/>
    <w:rsid w:val="00B6403C"/>
    <w:rsid w:val="00B65ACD"/>
    <w:rsid w:val="00B700C4"/>
    <w:rsid w:val="00B70325"/>
    <w:rsid w:val="00B74EDA"/>
    <w:rsid w:val="00B75523"/>
    <w:rsid w:val="00B83F8C"/>
    <w:rsid w:val="00B86393"/>
    <w:rsid w:val="00B863BD"/>
    <w:rsid w:val="00B9029C"/>
    <w:rsid w:val="00B9192A"/>
    <w:rsid w:val="00B9227D"/>
    <w:rsid w:val="00B9257D"/>
    <w:rsid w:val="00BA7176"/>
    <w:rsid w:val="00BB15F4"/>
    <w:rsid w:val="00BB256B"/>
    <w:rsid w:val="00BB78B3"/>
    <w:rsid w:val="00BC3179"/>
    <w:rsid w:val="00BC3EB6"/>
    <w:rsid w:val="00BC6B8E"/>
    <w:rsid w:val="00BD3D15"/>
    <w:rsid w:val="00BE0FFF"/>
    <w:rsid w:val="00C024D5"/>
    <w:rsid w:val="00C03226"/>
    <w:rsid w:val="00C03D0B"/>
    <w:rsid w:val="00C04D4B"/>
    <w:rsid w:val="00C11E60"/>
    <w:rsid w:val="00C12ECE"/>
    <w:rsid w:val="00C20B60"/>
    <w:rsid w:val="00C21620"/>
    <w:rsid w:val="00C33206"/>
    <w:rsid w:val="00C379AE"/>
    <w:rsid w:val="00C43AA7"/>
    <w:rsid w:val="00C50D52"/>
    <w:rsid w:val="00C51E55"/>
    <w:rsid w:val="00C540AC"/>
    <w:rsid w:val="00C562C1"/>
    <w:rsid w:val="00C64DE3"/>
    <w:rsid w:val="00C74E5F"/>
    <w:rsid w:val="00C815EE"/>
    <w:rsid w:val="00C818E4"/>
    <w:rsid w:val="00C81FD6"/>
    <w:rsid w:val="00C8354A"/>
    <w:rsid w:val="00C90165"/>
    <w:rsid w:val="00C93134"/>
    <w:rsid w:val="00C9429E"/>
    <w:rsid w:val="00CA0880"/>
    <w:rsid w:val="00CA3348"/>
    <w:rsid w:val="00CA4C29"/>
    <w:rsid w:val="00CB136D"/>
    <w:rsid w:val="00CC1B19"/>
    <w:rsid w:val="00CC43A6"/>
    <w:rsid w:val="00CD1D74"/>
    <w:rsid w:val="00CD285B"/>
    <w:rsid w:val="00CD41B7"/>
    <w:rsid w:val="00CD63E5"/>
    <w:rsid w:val="00CD6619"/>
    <w:rsid w:val="00CE0306"/>
    <w:rsid w:val="00CE3B08"/>
    <w:rsid w:val="00CE3E0A"/>
    <w:rsid w:val="00CE6FDB"/>
    <w:rsid w:val="00CF07BA"/>
    <w:rsid w:val="00CF0D3E"/>
    <w:rsid w:val="00CF502A"/>
    <w:rsid w:val="00CF5255"/>
    <w:rsid w:val="00CF7631"/>
    <w:rsid w:val="00CF7F6E"/>
    <w:rsid w:val="00D02694"/>
    <w:rsid w:val="00D1311A"/>
    <w:rsid w:val="00D155BB"/>
    <w:rsid w:val="00D16BCE"/>
    <w:rsid w:val="00D2388D"/>
    <w:rsid w:val="00D32056"/>
    <w:rsid w:val="00D36661"/>
    <w:rsid w:val="00D37E31"/>
    <w:rsid w:val="00D54261"/>
    <w:rsid w:val="00D56375"/>
    <w:rsid w:val="00D6321D"/>
    <w:rsid w:val="00D71DCB"/>
    <w:rsid w:val="00D723B6"/>
    <w:rsid w:val="00D728F7"/>
    <w:rsid w:val="00D86708"/>
    <w:rsid w:val="00D86B4F"/>
    <w:rsid w:val="00D875F9"/>
    <w:rsid w:val="00D9102A"/>
    <w:rsid w:val="00DA4EFA"/>
    <w:rsid w:val="00DA4F62"/>
    <w:rsid w:val="00DA7D31"/>
    <w:rsid w:val="00DB10CE"/>
    <w:rsid w:val="00DB18BE"/>
    <w:rsid w:val="00DB603F"/>
    <w:rsid w:val="00DB7036"/>
    <w:rsid w:val="00DB7554"/>
    <w:rsid w:val="00DC082F"/>
    <w:rsid w:val="00DC1940"/>
    <w:rsid w:val="00DD393A"/>
    <w:rsid w:val="00DD4856"/>
    <w:rsid w:val="00DD5CF4"/>
    <w:rsid w:val="00DE1B82"/>
    <w:rsid w:val="00DE388C"/>
    <w:rsid w:val="00DE51B0"/>
    <w:rsid w:val="00DE6D70"/>
    <w:rsid w:val="00DE788C"/>
    <w:rsid w:val="00DF2236"/>
    <w:rsid w:val="00DF59F4"/>
    <w:rsid w:val="00E02175"/>
    <w:rsid w:val="00E0357C"/>
    <w:rsid w:val="00E03F8A"/>
    <w:rsid w:val="00E03FDF"/>
    <w:rsid w:val="00E055B0"/>
    <w:rsid w:val="00E1069B"/>
    <w:rsid w:val="00E158D2"/>
    <w:rsid w:val="00E24445"/>
    <w:rsid w:val="00E33338"/>
    <w:rsid w:val="00E50B6C"/>
    <w:rsid w:val="00E6486B"/>
    <w:rsid w:val="00E7202A"/>
    <w:rsid w:val="00E725BE"/>
    <w:rsid w:val="00E72EE9"/>
    <w:rsid w:val="00E81CB7"/>
    <w:rsid w:val="00E86A39"/>
    <w:rsid w:val="00E90930"/>
    <w:rsid w:val="00E9168D"/>
    <w:rsid w:val="00E9271D"/>
    <w:rsid w:val="00E964B7"/>
    <w:rsid w:val="00E97715"/>
    <w:rsid w:val="00EA741C"/>
    <w:rsid w:val="00EB265C"/>
    <w:rsid w:val="00EB582F"/>
    <w:rsid w:val="00EC1D65"/>
    <w:rsid w:val="00EC4569"/>
    <w:rsid w:val="00EC619B"/>
    <w:rsid w:val="00ED3077"/>
    <w:rsid w:val="00ED6B37"/>
    <w:rsid w:val="00EE1184"/>
    <w:rsid w:val="00EE644C"/>
    <w:rsid w:val="00F00962"/>
    <w:rsid w:val="00F00E72"/>
    <w:rsid w:val="00F01EF3"/>
    <w:rsid w:val="00F03E38"/>
    <w:rsid w:val="00F15FB4"/>
    <w:rsid w:val="00F17F86"/>
    <w:rsid w:val="00F21A6B"/>
    <w:rsid w:val="00F22D64"/>
    <w:rsid w:val="00F26821"/>
    <w:rsid w:val="00F27DB2"/>
    <w:rsid w:val="00F31A98"/>
    <w:rsid w:val="00F32906"/>
    <w:rsid w:val="00F41DC0"/>
    <w:rsid w:val="00F42F8C"/>
    <w:rsid w:val="00F5331D"/>
    <w:rsid w:val="00F539BF"/>
    <w:rsid w:val="00F5610D"/>
    <w:rsid w:val="00F563F8"/>
    <w:rsid w:val="00F60723"/>
    <w:rsid w:val="00F611BC"/>
    <w:rsid w:val="00F645FF"/>
    <w:rsid w:val="00F67A93"/>
    <w:rsid w:val="00F71191"/>
    <w:rsid w:val="00F72BBB"/>
    <w:rsid w:val="00F762CC"/>
    <w:rsid w:val="00F8386E"/>
    <w:rsid w:val="00F83D9E"/>
    <w:rsid w:val="00F844D4"/>
    <w:rsid w:val="00F86DE9"/>
    <w:rsid w:val="00F87819"/>
    <w:rsid w:val="00F87B14"/>
    <w:rsid w:val="00F87B86"/>
    <w:rsid w:val="00F91E57"/>
    <w:rsid w:val="00F94183"/>
    <w:rsid w:val="00F96123"/>
    <w:rsid w:val="00FA14BE"/>
    <w:rsid w:val="00FA5A6E"/>
    <w:rsid w:val="00FA5FF7"/>
    <w:rsid w:val="00FB0FDC"/>
    <w:rsid w:val="00FB478E"/>
    <w:rsid w:val="00FC0CDB"/>
    <w:rsid w:val="00FC3023"/>
    <w:rsid w:val="00FC5022"/>
    <w:rsid w:val="00FD09F1"/>
    <w:rsid w:val="00FD2E26"/>
    <w:rsid w:val="00FD2EA8"/>
    <w:rsid w:val="00FE3672"/>
    <w:rsid w:val="00FE4EAA"/>
    <w:rsid w:val="00FF49AA"/>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3E0DD"/>
  <w15:docId w15:val="{D635BEA4-3C70-4690-99A8-19931C14D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4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7E1EE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E1EE5"/>
    <w:rPr>
      <w:rFonts w:ascii="Calibri" w:hAnsi="Calibri"/>
      <w:noProof/>
      <w:szCs w:val="21"/>
    </w:rPr>
  </w:style>
  <w:style w:type="character" w:styleId="Hyperlink">
    <w:name w:val="Hyperlink"/>
    <w:basedOn w:val="DefaultParagraphFont"/>
    <w:uiPriority w:val="99"/>
    <w:unhideWhenUsed/>
    <w:rsid w:val="00363C43"/>
    <w:rPr>
      <w:color w:val="0000FF"/>
      <w:u w:val="single"/>
    </w:rPr>
  </w:style>
  <w:style w:type="character" w:styleId="CommentReference">
    <w:name w:val="annotation reference"/>
    <w:basedOn w:val="DefaultParagraphFont"/>
    <w:uiPriority w:val="99"/>
    <w:semiHidden/>
    <w:unhideWhenUsed/>
    <w:rsid w:val="005959A8"/>
    <w:rPr>
      <w:sz w:val="16"/>
      <w:szCs w:val="16"/>
    </w:rPr>
  </w:style>
  <w:style w:type="paragraph" w:styleId="CommentText">
    <w:name w:val="annotation text"/>
    <w:basedOn w:val="Normal"/>
    <w:link w:val="CommentTextChar"/>
    <w:uiPriority w:val="99"/>
    <w:unhideWhenUsed/>
    <w:rsid w:val="005959A8"/>
    <w:pPr>
      <w:spacing w:line="240" w:lineRule="auto"/>
    </w:pPr>
    <w:rPr>
      <w:sz w:val="20"/>
      <w:szCs w:val="20"/>
    </w:rPr>
  </w:style>
  <w:style w:type="character" w:customStyle="1" w:styleId="CommentTextChar">
    <w:name w:val="Comment Text Char"/>
    <w:basedOn w:val="DefaultParagraphFont"/>
    <w:link w:val="CommentText"/>
    <w:uiPriority w:val="99"/>
    <w:rsid w:val="005959A8"/>
    <w:rPr>
      <w:noProof/>
      <w:sz w:val="20"/>
      <w:szCs w:val="20"/>
    </w:rPr>
  </w:style>
  <w:style w:type="paragraph" w:styleId="CommentSubject">
    <w:name w:val="annotation subject"/>
    <w:basedOn w:val="CommentText"/>
    <w:next w:val="CommentText"/>
    <w:link w:val="CommentSubjectChar"/>
    <w:uiPriority w:val="99"/>
    <w:semiHidden/>
    <w:unhideWhenUsed/>
    <w:rsid w:val="005959A8"/>
    <w:rPr>
      <w:b/>
      <w:bCs/>
    </w:rPr>
  </w:style>
  <w:style w:type="character" w:customStyle="1" w:styleId="CommentSubjectChar">
    <w:name w:val="Comment Subject Char"/>
    <w:basedOn w:val="CommentTextChar"/>
    <w:link w:val="CommentSubject"/>
    <w:uiPriority w:val="99"/>
    <w:semiHidden/>
    <w:rsid w:val="005959A8"/>
    <w:rPr>
      <w:b/>
      <w:bCs/>
      <w:noProof/>
      <w:sz w:val="20"/>
      <w:szCs w:val="20"/>
    </w:rPr>
  </w:style>
  <w:style w:type="paragraph" w:styleId="BalloonText">
    <w:name w:val="Balloon Text"/>
    <w:basedOn w:val="Normal"/>
    <w:link w:val="BalloonTextChar"/>
    <w:uiPriority w:val="99"/>
    <w:semiHidden/>
    <w:unhideWhenUsed/>
    <w:rsid w:val="00595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9A8"/>
    <w:rPr>
      <w:rFonts w:ascii="Tahoma" w:hAnsi="Tahoma" w:cs="Tahoma"/>
      <w:noProof/>
      <w:sz w:val="16"/>
      <w:szCs w:val="16"/>
    </w:rPr>
  </w:style>
  <w:style w:type="paragraph" w:styleId="ListParagraph">
    <w:name w:val="List Paragraph"/>
    <w:basedOn w:val="Normal"/>
    <w:uiPriority w:val="34"/>
    <w:qFormat/>
    <w:rsid w:val="00FA14BE"/>
    <w:pPr>
      <w:spacing w:after="0" w:line="240" w:lineRule="auto"/>
      <w:ind w:left="720"/>
    </w:pPr>
    <w:rPr>
      <w:rFonts w:ascii="Calibri" w:hAnsi="Calibri" w:cs="Times New Roman"/>
    </w:rPr>
  </w:style>
  <w:style w:type="character" w:customStyle="1" w:styleId="hps">
    <w:name w:val="hps"/>
    <w:basedOn w:val="DefaultParagraphFont"/>
    <w:uiPriority w:val="99"/>
    <w:rsid w:val="00C11E60"/>
    <w:rPr>
      <w:rFonts w:cs="Times New Roman"/>
    </w:rPr>
  </w:style>
  <w:style w:type="character" w:customStyle="1" w:styleId="longtext">
    <w:name w:val="long_text"/>
    <w:basedOn w:val="DefaultParagraphFont"/>
    <w:uiPriority w:val="99"/>
    <w:rsid w:val="00C11E60"/>
    <w:rPr>
      <w:rFonts w:cs="Times New Roman"/>
    </w:rPr>
  </w:style>
  <w:style w:type="character" w:styleId="Emphasis">
    <w:name w:val="Emphasis"/>
    <w:basedOn w:val="DefaultParagraphFont"/>
    <w:uiPriority w:val="20"/>
    <w:qFormat/>
    <w:rsid w:val="002D44B3"/>
    <w:rPr>
      <w:b/>
      <w:bCs/>
      <w:i w:val="0"/>
      <w:iCs w:val="0"/>
    </w:rPr>
  </w:style>
  <w:style w:type="character" w:customStyle="1" w:styleId="st1">
    <w:name w:val="st1"/>
    <w:basedOn w:val="DefaultParagraphFont"/>
    <w:rsid w:val="002D44B3"/>
  </w:style>
  <w:style w:type="paragraph" w:styleId="HTMLPreformatted">
    <w:name w:val="HTML Preformatted"/>
    <w:basedOn w:val="Normal"/>
    <w:link w:val="HTMLPreformattedChar"/>
    <w:uiPriority w:val="99"/>
    <w:unhideWhenUsed/>
    <w:rsid w:val="006F4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hr-HR"/>
    </w:rPr>
  </w:style>
  <w:style w:type="character" w:customStyle="1" w:styleId="HTMLPreformattedChar">
    <w:name w:val="HTML Preformatted Char"/>
    <w:basedOn w:val="DefaultParagraphFont"/>
    <w:link w:val="HTMLPreformatted"/>
    <w:uiPriority w:val="99"/>
    <w:rsid w:val="006F4347"/>
    <w:rPr>
      <w:rFonts w:ascii="Courier New" w:hAnsi="Courier New" w:cs="Courier New"/>
      <w:sz w:val="20"/>
      <w:szCs w:val="20"/>
      <w:lang w:eastAsia="hr-HR"/>
    </w:rPr>
  </w:style>
  <w:style w:type="paragraph" w:styleId="FootnoteText">
    <w:name w:val="footnote text"/>
    <w:basedOn w:val="Normal"/>
    <w:link w:val="FootnoteTextChar"/>
    <w:uiPriority w:val="99"/>
    <w:rsid w:val="006F4347"/>
    <w:pPr>
      <w:suppressAutoHyphens/>
      <w:spacing w:after="0" w:line="240" w:lineRule="auto"/>
    </w:pPr>
    <w:rPr>
      <w:rFonts w:ascii="Calibri" w:eastAsia="Droid Sans Fallback" w:hAnsi="Calibri" w:cs="Calibri"/>
      <w:sz w:val="20"/>
      <w:szCs w:val="20"/>
      <w:lang w:val="x-none" w:eastAsia="zh-CN"/>
    </w:rPr>
  </w:style>
  <w:style w:type="character" w:customStyle="1" w:styleId="FootnoteTextChar">
    <w:name w:val="Footnote Text Char"/>
    <w:basedOn w:val="DefaultParagraphFont"/>
    <w:link w:val="FootnoteText"/>
    <w:uiPriority w:val="99"/>
    <w:rsid w:val="006F4347"/>
    <w:rPr>
      <w:rFonts w:ascii="Calibri" w:eastAsia="Droid Sans Fallback" w:hAnsi="Calibri" w:cs="Calibri"/>
      <w:sz w:val="20"/>
      <w:szCs w:val="20"/>
      <w:lang w:val="x-none" w:eastAsia="zh-CN"/>
    </w:rPr>
  </w:style>
  <w:style w:type="paragraph" w:styleId="NormalWeb">
    <w:name w:val="Normal (Web)"/>
    <w:basedOn w:val="Normal"/>
    <w:uiPriority w:val="99"/>
    <w:unhideWhenUsed/>
    <w:rsid w:val="006F4347"/>
    <w:pPr>
      <w:spacing w:after="0" w:line="240" w:lineRule="auto"/>
    </w:pPr>
    <w:rPr>
      <w:rFonts w:ascii="Times New Roman" w:hAnsi="Times New Roman" w:cs="Times New Roman"/>
      <w:sz w:val="24"/>
      <w:szCs w:val="24"/>
      <w:lang w:eastAsia="hr-HR"/>
    </w:rPr>
  </w:style>
  <w:style w:type="character" w:customStyle="1" w:styleId="apple-converted-space">
    <w:name w:val="apple-converted-space"/>
    <w:basedOn w:val="DefaultParagraphFont"/>
    <w:rsid w:val="00A6770F"/>
  </w:style>
  <w:style w:type="character" w:customStyle="1" w:styleId="gmail-msofootnotereference">
    <w:name w:val="gmail-msofootnotereference"/>
    <w:basedOn w:val="DefaultParagraphFont"/>
    <w:rsid w:val="003E6954"/>
  </w:style>
  <w:style w:type="character" w:styleId="Strong">
    <w:name w:val="Strong"/>
    <w:basedOn w:val="DefaultParagraphFont"/>
    <w:uiPriority w:val="22"/>
    <w:qFormat/>
    <w:rsid w:val="000C3A5E"/>
    <w:rPr>
      <w:b/>
      <w:bCs/>
    </w:rPr>
  </w:style>
  <w:style w:type="paragraph" w:customStyle="1" w:styleId="gmail-msocommenttext">
    <w:name w:val="gmail-msocommenttext"/>
    <w:basedOn w:val="Normal"/>
    <w:rsid w:val="00583906"/>
    <w:pPr>
      <w:spacing w:before="100" w:beforeAutospacing="1" w:after="100" w:afterAutospacing="1" w:line="240" w:lineRule="auto"/>
    </w:pPr>
    <w:rPr>
      <w:rFonts w:ascii="Times New Roman" w:hAnsi="Times New Roman" w:cs="Times New Roman"/>
      <w:sz w:val="24"/>
      <w:szCs w:val="24"/>
      <w:lang w:eastAsia="hr-HR"/>
    </w:rPr>
  </w:style>
  <w:style w:type="character" w:customStyle="1" w:styleId="Bez">
    <w:name w:val="Bez"/>
    <w:rsid w:val="008325C6"/>
  </w:style>
  <w:style w:type="character" w:styleId="FollowedHyperlink">
    <w:name w:val="FollowedHyperlink"/>
    <w:basedOn w:val="DefaultParagraphFont"/>
    <w:uiPriority w:val="99"/>
    <w:semiHidden/>
    <w:unhideWhenUsed/>
    <w:rsid w:val="00AA18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7447">
      <w:bodyDiv w:val="1"/>
      <w:marLeft w:val="0"/>
      <w:marRight w:val="0"/>
      <w:marTop w:val="0"/>
      <w:marBottom w:val="0"/>
      <w:divBdr>
        <w:top w:val="none" w:sz="0" w:space="0" w:color="auto"/>
        <w:left w:val="none" w:sz="0" w:space="0" w:color="auto"/>
        <w:bottom w:val="none" w:sz="0" w:space="0" w:color="auto"/>
        <w:right w:val="none" w:sz="0" w:space="0" w:color="auto"/>
      </w:divBdr>
    </w:div>
    <w:div w:id="18288688">
      <w:bodyDiv w:val="1"/>
      <w:marLeft w:val="0"/>
      <w:marRight w:val="0"/>
      <w:marTop w:val="0"/>
      <w:marBottom w:val="0"/>
      <w:divBdr>
        <w:top w:val="none" w:sz="0" w:space="0" w:color="auto"/>
        <w:left w:val="none" w:sz="0" w:space="0" w:color="auto"/>
        <w:bottom w:val="none" w:sz="0" w:space="0" w:color="auto"/>
        <w:right w:val="none" w:sz="0" w:space="0" w:color="auto"/>
      </w:divBdr>
    </w:div>
    <w:div w:id="56049107">
      <w:bodyDiv w:val="1"/>
      <w:marLeft w:val="0"/>
      <w:marRight w:val="0"/>
      <w:marTop w:val="0"/>
      <w:marBottom w:val="0"/>
      <w:divBdr>
        <w:top w:val="none" w:sz="0" w:space="0" w:color="auto"/>
        <w:left w:val="none" w:sz="0" w:space="0" w:color="auto"/>
        <w:bottom w:val="none" w:sz="0" w:space="0" w:color="auto"/>
        <w:right w:val="none" w:sz="0" w:space="0" w:color="auto"/>
      </w:divBdr>
    </w:div>
    <w:div w:id="65883734">
      <w:bodyDiv w:val="1"/>
      <w:marLeft w:val="0"/>
      <w:marRight w:val="0"/>
      <w:marTop w:val="0"/>
      <w:marBottom w:val="0"/>
      <w:divBdr>
        <w:top w:val="none" w:sz="0" w:space="0" w:color="auto"/>
        <w:left w:val="none" w:sz="0" w:space="0" w:color="auto"/>
        <w:bottom w:val="none" w:sz="0" w:space="0" w:color="auto"/>
        <w:right w:val="none" w:sz="0" w:space="0" w:color="auto"/>
      </w:divBdr>
    </w:div>
    <w:div w:id="74787169">
      <w:bodyDiv w:val="1"/>
      <w:marLeft w:val="0"/>
      <w:marRight w:val="0"/>
      <w:marTop w:val="0"/>
      <w:marBottom w:val="0"/>
      <w:divBdr>
        <w:top w:val="none" w:sz="0" w:space="0" w:color="auto"/>
        <w:left w:val="none" w:sz="0" w:space="0" w:color="auto"/>
        <w:bottom w:val="none" w:sz="0" w:space="0" w:color="auto"/>
        <w:right w:val="none" w:sz="0" w:space="0" w:color="auto"/>
      </w:divBdr>
    </w:div>
    <w:div w:id="101073465">
      <w:bodyDiv w:val="1"/>
      <w:marLeft w:val="0"/>
      <w:marRight w:val="0"/>
      <w:marTop w:val="0"/>
      <w:marBottom w:val="0"/>
      <w:divBdr>
        <w:top w:val="none" w:sz="0" w:space="0" w:color="auto"/>
        <w:left w:val="none" w:sz="0" w:space="0" w:color="auto"/>
        <w:bottom w:val="none" w:sz="0" w:space="0" w:color="auto"/>
        <w:right w:val="none" w:sz="0" w:space="0" w:color="auto"/>
      </w:divBdr>
    </w:div>
    <w:div w:id="126634117">
      <w:bodyDiv w:val="1"/>
      <w:marLeft w:val="0"/>
      <w:marRight w:val="0"/>
      <w:marTop w:val="0"/>
      <w:marBottom w:val="0"/>
      <w:divBdr>
        <w:top w:val="none" w:sz="0" w:space="0" w:color="auto"/>
        <w:left w:val="none" w:sz="0" w:space="0" w:color="auto"/>
        <w:bottom w:val="none" w:sz="0" w:space="0" w:color="auto"/>
        <w:right w:val="none" w:sz="0" w:space="0" w:color="auto"/>
      </w:divBdr>
    </w:div>
    <w:div w:id="183828769">
      <w:bodyDiv w:val="1"/>
      <w:marLeft w:val="0"/>
      <w:marRight w:val="0"/>
      <w:marTop w:val="0"/>
      <w:marBottom w:val="0"/>
      <w:divBdr>
        <w:top w:val="none" w:sz="0" w:space="0" w:color="auto"/>
        <w:left w:val="none" w:sz="0" w:space="0" w:color="auto"/>
        <w:bottom w:val="none" w:sz="0" w:space="0" w:color="auto"/>
        <w:right w:val="none" w:sz="0" w:space="0" w:color="auto"/>
      </w:divBdr>
    </w:div>
    <w:div w:id="255872593">
      <w:bodyDiv w:val="1"/>
      <w:marLeft w:val="0"/>
      <w:marRight w:val="0"/>
      <w:marTop w:val="0"/>
      <w:marBottom w:val="0"/>
      <w:divBdr>
        <w:top w:val="none" w:sz="0" w:space="0" w:color="auto"/>
        <w:left w:val="none" w:sz="0" w:space="0" w:color="auto"/>
        <w:bottom w:val="none" w:sz="0" w:space="0" w:color="auto"/>
        <w:right w:val="none" w:sz="0" w:space="0" w:color="auto"/>
      </w:divBdr>
    </w:div>
    <w:div w:id="260648590">
      <w:bodyDiv w:val="1"/>
      <w:marLeft w:val="0"/>
      <w:marRight w:val="0"/>
      <w:marTop w:val="0"/>
      <w:marBottom w:val="0"/>
      <w:divBdr>
        <w:top w:val="none" w:sz="0" w:space="0" w:color="auto"/>
        <w:left w:val="none" w:sz="0" w:space="0" w:color="auto"/>
        <w:bottom w:val="none" w:sz="0" w:space="0" w:color="auto"/>
        <w:right w:val="none" w:sz="0" w:space="0" w:color="auto"/>
      </w:divBdr>
    </w:div>
    <w:div w:id="314185686">
      <w:bodyDiv w:val="1"/>
      <w:marLeft w:val="0"/>
      <w:marRight w:val="0"/>
      <w:marTop w:val="0"/>
      <w:marBottom w:val="0"/>
      <w:divBdr>
        <w:top w:val="none" w:sz="0" w:space="0" w:color="auto"/>
        <w:left w:val="none" w:sz="0" w:space="0" w:color="auto"/>
        <w:bottom w:val="none" w:sz="0" w:space="0" w:color="auto"/>
        <w:right w:val="none" w:sz="0" w:space="0" w:color="auto"/>
      </w:divBdr>
    </w:div>
    <w:div w:id="324360392">
      <w:bodyDiv w:val="1"/>
      <w:marLeft w:val="0"/>
      <w:marRight w:val="0"/>
      <w:marTop w:val="0"/>
      <w:marBottom w:val="0"/>
      <w:divBdr>
        <w:top w:val="none" w:sz="0" w:space="0" w:color="auto"/>
        <w:left w:val="none" w:sz="0" w:space="0" w:color="auto"/>
        <w:bottom w:val="none" w:sz="0" w:space="0" w:color="auto"/>
        <w:right w:val="none" w:sz="0" w:space="0" w:color="auto"/>
      </w:divBdr>
    </w:div>
    <w:div w:id="327171545">
      <w:bodyDiv w:val="1"/>
      <w:marLeft w:val="0"/>
      <w:marRight w:val="0"/>
      <w:marTop w:val="0"/>
      <w:marBottom w:val="0"/>
      <w:divBdr>
        <w:top w:val="none" w:sz="0" w:space="0" w:color="auto"/>
        <w:left w:val="none" w:sz="0" w:space="0" w:color="auto"/>
        <w:bottom w:val="none" w:sz="0" w:space="0" w:color="auto"/>
        <w:right w:val="none" w:sz="0" w:space="0" w:color="auto"/>
      </w:divBdr>
    </w:div>
    <w:div w:id="332612365">
      <w:bodyDiv w:val="1"/>
      <w:marLeft w:val="0"/>
      <w:marRight w:val="0"/>
      <w:marTop w:val="0"/>
      <w:marBottom w:val="0"/>
      <w:divBdr>
        <w:top w:val="none" w:sz="0" w:space="0" w:color="auto"/>
        <w:left w:val="none" w:sz="0" w:space="0" w:color="auto"/>
        <w:bottom w:val="none" w:sz="0" w:space="0" w:color="auto"/>
        <w:right w:val="none" w:sz="0" w:space="0" w:color="auto"/>
      </w:divBdr>
    </w:div>
    <w:div w:id="375980126">
      <w:bodyDiv w:val="1"/>
      <w:marLeft w:val="0"/>
      <w:marRight w:val="0"/>
      <w:marTop w:val="0"/>
      <w:marBottom w:val="0"/>
      <w:divBdr>
        <w:top w:val="none" w:sz="0" w:space="0" w:color="auto"/>
        <w:left w:val="none" w:sz="0" w:space="0" w:color="auto"/>
        <w:bottom w:val="none" w:sz="0" w:space="0" w:color="auto"/>
        <w:right w:val="none" w:sz="0" w:space="0" w:color="auto"/>
      </w:divBdr>
    </w:div>
    <w:div w:id="406154276">
      <w:bodyDiv w:val="1"/>
      <w:marLeft w:val="0"/>
      <w:marRight w:val="0"/>
      <w:marTop w:val="0"/>
      <w:marBottom w:val="0"/>
      <w:divBdr>
        <w:top w:val="none" w:sz="0" w:space="0" w:color="auto"/>
        <w:left w:val="none" w:sz="0" w:space="0" w:color="auto"/>
        <w:bottom w:val="none" w:sz="0" w:space="0" w:color="auto"/>
        <w:right w:val="none" w:sz="0" w:space="0" w:color="auto"/>
      </w:divBdr>
    </w:div>
    <w:div w:id="416901561">
      <w:bodyDiv w:val="1"/>
      <w:marLeft w:val="0"/>
      <w:marRight w:val="0"/>
      <w:marTop w:val="0"/>
      <w:marBottom w:val="0"/>
      <w:divBdr>
        <w:top w:val="none" w:sz="0" w:space="0" w:color="auto"/>
        <w:left w:val="none" w:sz="0" w:space="0" w:color="auto"/>
        <w:bottom w:val="none" w:sz="0" w:space="0" w:color="auto"/>
        <w:right w:val="none" w:sz="0" w:space="0" w:color="auto"/>
      </w:divBdr>
    </w:div>
    <w:div w:id="497573750">
      <w:bodyDiv w:val="1"/>
      <w:marLeft w:val="0"/>
      <w:marRight w:val="0"/>
      <w:marTop w:val="0"/>
      <w:marBottom w:val="0"/>
      <w:divBdr>
        <w:top w:val="none" w:sz="0" w:space="0" w:color="auto"/>
        <w:left w:val="none" w:sz="0" w:space="0" w:color="auto"/>
        <w:bottom w:val="none" w:sz="0" w:space="0" w:color="auto"/>
        <w:right w:val="none" w:sz="0" w:space="0" w:color="auto"/>
      </w:divBdr>
    </w:div>
    <w:div w:id="547689427">
      <w:bodyDiv w:val="1"/>
      <w:marLeft w:val="0"/>
      <w:marRight w:val="0"/>
      <w:marTop w:val="0"/>
      <w:marBottom w:val="0"/>
      <w:divBdr>
        <w:top w:val="none" w:sz="0" w:space="0" w:color="auto"/>
        <w:left w:val="none" w:sz="0" w:space="0" w:color="auto"/>
        <w:bottom w:val="none" w:sz="0" w:space="0" w:color="auto"/>
        <w:right w:val="none" w:sz="0" w:space="0" w:color="auto"/>
      </w:divBdr>
    </w:div>
    <w:div w:id="666251677">
      <w:bodyDiv w:val="1"/>
      <w:marLeft w:val="0"/>
      <w:marRight w:val="0"/>
      <w:marTop w:val="0"/>
      <w:marBottom w:val="0"/>
      <w:divBdr>
        <w:top w:val="none" w:sz="0" w:space="0" w:color="auto"/>
        <w:left w:val="none" w:sz="0" w:space="0" w:color="auto"/>
        <w:bottom w:val="none" w:sz="0" w:space="0" w:color="auto"/>
        <w:right w:val="none" w:sz="0" w:space="0" w:color="auto"/>
      </w:divBdr>
    </w:div>
    <w:div w:id="694693569">
      <w:bodyDiv w:val="1"/>
      <w:marLeft w:val="0"/>
      <w:marRight w:val="0"/>
      <w:marTop w:val="0"/>
      <w:marBottom w:val="0"/>
      <w:divBdr>
        <w:top w:val="none" w:sz="0" w:space="0" w:color="auto"/>
        <w:left w:val="none" w:sz="0" w:space="0" w:color="auto"/>
        <w:bottom w:val="none" w:sz="0" w:space="0" w:color="auto"/>
        <w:right w:val="none" w:sz="0" w:space="0" w:color="auto"/>
      </w:divBdr>
    </w:div>
    <w:div w:id="772096493">
      <w:bodyDiv w:val="1"/>
      <w:marLeft w:val="0"/>
      <w:marRight w:val="0"/>
      <w:marTop w:val="0"/>
      <w:marBottom w:val="0"/>
      <w:divBdr>
        <w:top w:val="none" w:sz="0" w:space="0" w:color="auto"/>
        <w:left w:val="none" w:sz="0" w:space="0" w:color="auto"/>
        <w:bottom w:val="none" w:sz="0" w:space="0" w:color="auto"/>
        <w:right w:val="none" w:sz="0" w:space="0" w:color="auto"/>
      </w:divBdr>
    </w:div>
    <w:div w:id="796293236">
      <w:bodyDiv w:val="1"/>
      <w:marLeft w:val="0"/>
      <w:marRight w:val="0"/>
      <w:marTop w:val="0"/>
      <w:marBottom w:val="0"/>
      <w:divBdr>
        <w:top w:val="none" w:sz="0" w:space="0" w:color="auto"/>
        <w:left w:val="none" w:sz="0" w:space="0" w:color="auto"/>
        <w:bottom w:val="none" w:sz="0" w:space="0" w:color="auto"/>
        <w:right w:val="none" w:sz="0" w:space="0" w:color="auto"/>
      </w:divBdr>
    </w:div>
    <w:div w:id="804009303">
      <w:bodyDiv w:val="1"/>
      <w:marLeft w:val="0"/>
      <w:marRight w:val="0"/>
      <w:marTop w:val="0"/>
      <w:marBottom w:val="0"/>
      <w:divBdr>
        <w:top w:val="none" w:sz="0" w:space="0" w:color="auto"/>
        <w:left w:val="none" w:sz="0" w:space="0" w:color="auto"/>
        <w:bottom w:val="none" w:sz="0" w:space="0" w:color="auto"/>
        <w:right w:val="none" w:sz="0" w:space="0" w:color="auto"/>
      </w:divBdr>
    </w:div>
    <w:div w:id="816802699">
      <w:bodyDiv w:val="1"/>
      <w:marLeft w:val="0"/>
      <w:marRight w:val="0"/>
      <w:marTop w:val="0"/>
      <w:marBottom w:val="0"/>
      <w:divBdr>
        <w:top w:val="none" w:sz="0" w:space="0" w:color="auto"/>
        <w:left w:val="none" w:sz="0" w:space="0" w:color="auto"/>
        <w:bottom w:val="none" w:sz="0" w:space="0" w:color="auto"/>
        <w:right w:val="none" w:sz="0" w:space="0" w:color="auto"/>
      </w:divBdr>
    </w:div>
    <w:div w:id="859005484">
      <w:bodyDiv w:val="1"/>
      <w:marLeft w:val="0"/>
      <w:marRight w:val="0"/>
      <w:marTop w:val="0"/>
      <w:marBottom w:val="0"/>
      <w:divBdr>
        <w:top w:val="none" w:sz="0" w:space="0" w:color="auto"/>
        <w:left w:val="none" w:sz="0" w:space="0" w:color="auto"/>
        <w:bottom w:val="none" w:sz="0" w:space="0" w:color="auto"/>
        <w:right w:val="none" w:sz="0" w:space="0" w:color="auto"/>
      </w:divBdr>
    </w:div>
    <w:div w:id="861089911">
      <w:bodyDiv w:val="1"/>
      <w:marLeft w:val="0"/>
      <w:marRight w:val="0"/>
      <w:marTop w:val="0"/>
      <w:marBottom w:val="0"/>
      <w:divBdr>
        <w:top w:val="none" w:sz="0" w:space="0" w:color="auto"/>
        <w:left w:val="none" w:sz="0" w:space="0" w:color="auto"/>
        <w:bottom w:val="none" w:sz="0" w:space="0" w:color="auto"/>
        <w:right w:val="none" w:sz="0" w:space="0" w:color="auto"/>
      </w:divBdr>
    </w:div>
    <w:div w:id="869801360">
      <w:bodyDiv w:val="1"/>
      <w:marLeft w:val="0"/>
      <w:marRight w:val="0"/>
      <w:marTop w:val="0"/>
      <w:marBottom w:val="0"/>
      <w:divBdr>
        <w:top w:val="none" w:sz="0" w:space="0" w:color="auto"/>
        <w:left w:val="none" w:sz="0" w:space="0" w:color="auto"/>
        <w:bottom w:val="none" w:sz="0" w:space="0" w:color="auto"/>
        <w:right w:val="none" w:sz="0" w:space="0" w:color="auto"/>
      </w:divBdr>
    </w:div>
    <w:div w:id="908854344">
      <w:bodyDiv w:val="1"/>
      <w:marLeft w:val="0"/>
      <w:marRight w:val="0"/>
      <w:marTop w:val="0"/>
      <w:marBottom w:val="0"/>
      <w:divBdr>
        <w:top w:val="none" w:sz="0" w:space="0" w:color="auto"/>
        <w:left w:val="none" w:sz="0" w:space="0" w:color="auto"/>
        <w:bottom w:val="none" w:sz="0" w:space="0" w:color="auto"/>
        <w:right w:val="none" w:sz="0" w:space="0" w:color="auto"/>
      </w:divBdr>
      <w:divsChild>
        <w:div w:id="1831092103">
          <w:marLeft w:val="0"/>
          <w:marRight w:val="0"/>
          <w:marTop w:val="0"/>
          <w:marBottom w:val="0"/>
          <w:divBdr>
            <w:top w:val="none" w:sz="0" w:space="0" w:color="auto"/>
            <w:left w:val="none" w:sz="0" w:space="0" w:color="auto"/>
            <w:bottom w:val="none" w:sz="0" w:space="0" w:color="auto"/>
            <w:right w:val="none" w:sz="0" w:space="0" w:color="auto"/>
          </w:divBdr>
          <w:divsChild>
            <w:div w:id="2099786648">
              <w:marLeft w:val="0"/>
              <w:marRight w:val="0"/>
              <w:marTop w:val="0"/>
              <w:marBottom w:val="0"/>
              <w:divBdr>
                <w:top w:val="none" w:sz="0" w:space="0" w:color="auto"/>
                <w:left w:val="none" w:sz="0" w:space="0" w:color="auto"/>
                <w:bottom w:val="none" w:sz="0" w:space="0" w:color="auto"/>
                <w:right w:val="none" w:sz="0" w:space="0" w:color="auto"/>
              </w:divBdr>
              <w:divsChild>
                <w:div w:id="113788085">
                  <w:marLeft w:val="0"/>
                  <w:marRight w:val="0"/>
                  <w:marTop w:val="0"/>
                  <w:marBottom w:val="0"/>
                  <w:divBdr>
                    <w:top w:val="none" w:sz="0" w:space="0" w:color="auto"/>
                    <w:left w:val="none" w:sz="0" w:space="0" w:color="auto"/>
                    <w:bottom w:val="none" w:sz="0" w:space="0" w:color="auto"/>
                    <w:right w:val="none" w:sz="0" w:space="0" w:color="auto"/>
                  </w:divBdr>
                  <w:divsChild>
                    <w:div w:id="1613977670">
                      <w:marLeft w:val="0"/>
                      <w:marRight w:val="0"/>
                      <w:marTop w:val="0"/>
                      <w:marBottom w:val="0"/>
                      <w:divBdr>
                        <w:top w:val="none" w:sz="0" w:space="0" w:color="auto"/>
                        <w:left w:val="none" w:sz="0" w:space="0" w:color="auto"/>
                        <w:bottom w:val="none" w:sz="0" w:space="0" w:color="auto"/>
                        <w:right w:val="none" w:sz="0" w:space="0" w:color="auto"/>
                      </w:divBdr>
                      <w:divsChild>
                        <w:div w:id="208629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346218">
      <w:bodyDiv w:val="1"/>
      <w:marLeft w:val="0"/>
      <w:marRight w:val="0"/>
      <w:marTop w:val="0"/>
      <w:marBottom w:val="0"/>
      <w:divBdr>
        <w:top w:val="none" w:sz="0" w:space="0" w:color="auto"/>
        <w:left w:val="none" w:sz="0" w:space="0" w:color="auto"/>
        <w:bottom w:val="none" w:sz="0" w:space="0" w:color="auto"/>
        <w:right w:val="none" w:sz="0" w:space="0" w:color="auto"/>
      </w:divBdr>
    </w:div>
    <w:div w:id="971909428">
      <w:bodyDiv w:val="1"/>
      <w:marLeft w:val="0"/>
      <w:marRight w:val="0"/>
      <w:marTop w:val="0"/>
      <w:marBottom w:val="0"/>
      <w:divBdr>
        <w:top w:val="none" w:sz="0" w:space="0" w:color="auto"/>
        <w:left w:val="none" w:sz="0" w:space="0" w:color="auto"/>
        <w:bottom w:val="none" w:sz="0" w:space="0" w:color="auto"/>
        <w:right w:val="none" w:sz="0" w:space="0" w:color="auto"/>
      </w:divBdr>
    </w:div>
    <w:div w:id="973871194">
      <w:bodyDiv w:val="1"/>
      <w:marLeft w:val="0"/>
      <w:marRight w:val="0"/>
      <w:marTop w:val="0"/>
      <w:marBottom w:val="0"/>
      <w:divBdr>
        <w:top w:val="none" w:sz="0" w:space="0" w:color="auto"/>
        <w:left w:val="none" w:sz="0" w:space="0" w:color="auto"/>
        <w:bottom w:val="none" w:sz="0" w:space="0" w:color="auto"/>
        <w:right w:val="none" w:sz="0" w:space="0" w:color="auto"/>
      </w:divBdr>
    </w:div>
    <w:div w:id="1052727562">
      <w:bodyDiv w:val="1"/>
      <w:marLeft w:val="0"/>
      <w:marRight w:val="0"/>
      <w:marTop w:val="0"/>
      <w:marBottom w:val="0"/>
      <w:divBdr>
        <w:top w:val="none" w:sz="0" w:space="0" w:color="auto"/>
        <w:left w:val="none" w:sz="0" w:space="0" w:color="auto"/>
        <w:bottom w:val="none" w:sz="0" w:space="0" w:color="auto"/>
        <w:right w:val="none" w:sz="0" w:space="0" w:color="auto"/>
      </w:divBdr>
    </w:div>
    <w:div w:id="1080449254">
      <w:bodyDiv w:val="1"/>
      <w:marLeft w:val="0"/>
      <w:marRight w:val="0"/>
      <w:marTop w:val="0"/>
      <w:marBottom w:val="0"/>
      <w:divBdr>
        <w:top w:val="none" w:sz="0" w:space="0" w:color="auto"/>
        <w:left w:val="none" w:sz="0" w:space="0" w:color="auto"/>
        <w:bottom w:val="none" w:sz="0" w:space="0" w:color="auto"/>
        <w:right w:val="none" w:sz="0" w:space="0" w:color="auto"/>
      </w:divBdr>
    </w:div>
    <w:div w:id="1090277500">
      <w:bodyDiv w:val="1"/>
      <w:marLeft w:val="0"/>
      <w:marRight w:val="0"/>
      <w:marTop w:val="0"/>
      <w:marBottom w:val="0"/>
      <w:divBdr>
        <w:top w:val="none" w:sz="0" w:space="0" w:color="auto"/>
        <w:left w:val="none" w:sz="0" w:space="0" w:color="auto"/>
        <w:bottom w:val="none" w:sz="0" w:space="0" w:color="auto"/>
        <w:right w:val="none" w:sz="0" w:space="0" w:color="auto"/>
      </w:divBdr>
    </w:div>
    <w:div w:id="1190148605">
      <w:bodyDiv w:val="1"/>
      <w:marLeft w:val="0"/>
      <w:marRight w:val="0"/>
      <w:marTop w:val="0"/>
      <w:marBottom w:val="0"/>
      <w:divBdr>
        <w:top w:val="none" w:sz="0" w:space="0" w:color="auto"/>
        <w:left w:val="none" w:sz="0" w:space="0" w:color="auto"/>
        <w:bottom w:val="none" w:sz="0" w:space="0" w:color="auto"/>
        <w:right w:val="none" w:sz="0" w:space="0" w:color="auto"/>
      </w:divBdr>
    </w:div>
    <w:div w:id="1244146050">
      <w:bodyDiv w:val="1"/>
      <w:marLeft w:val="0"/>
      <w:marRight w:val="0"/>
      <w:marTop w:val="0"/>
      <w:marBottom w:val="0"/>
      <w:divBdr>
        <w:top w:val="none" w:sz="0" w:space="0" w:color="auto"/>
        <w:left w:val="none" w:sz="0" w:space="0" w:color="auto"/>
        <w:bottom w:val="none" w:sz="0" w:space="0" w:color="auto"/>
        <w:right w:val="none" w:sz="0" w:space="0" w:color="auto"/>
      </w:divBdr>
    </w:div>
    <w:div w:id="1269390249">
      <w:bodyDiv w:val="1"/>
      <w:marLeft w:val="0"/>
      <w:marRight w:val="0"/>
      <w:marTop w:val="0"/>
      <w:marBottom w:val="0"/>
      <w:divBdr>
        <w:top w:val="none" w:sz="0" w:space="0" w:color="auto"/>
        <w:left w:val="none" w:sz="0" w:space="0" w:color="auto"/>
        <w:bottom w:val="none" w:sz="0" w:space="0" w:color="auto"/>
        <w:right w:val="none" w:sz="0" w:space="0" w:color="auto"/>
      </w:divBdr>
    </w:div>
    <w:div w:id="1328900373">
      <w:bodyDiv w:val="1"/>
      <w:marLeft w:val="0"/>
      <w:marRight w:val="0"/>
      <w:marTop w:val="0"/>
      <w:marBottom w:val="0"/>
      <w:divBdr>
        <w:top w:val="none" w:sz="0" w:space="0" w:color="auto"/>
        <w:left w:val="none" w:sz="0" w:space="0" w:color="auto"/>
        <w:bottom w:val="none" w:sz="0" w:space="0" w:color="auto"/>
        <w:right w:val="none" w:sz="0" w:space="0" w:color="auto"/>
      </w:divBdr>
    </w:div>
    <w:div w:id="1376349274">
      <w:bodyDiv w:val="1"/>
      <w:marLeft w:val="0"/>
      <w:marRight w:val="0"/>
      <w:marTop w:val="0"/>
      <w:marBottom w:val="0"/>
      <w:divBdr>
        <w:top w:val="none" w:sz="0" w:space="0" w:color="auto"/>
        <w:left w:val="none" w:sz="0" w:space="0" w:color="auto"/>
        <w:bottom w:val="none" w:sz="0" w:space="0" w:color="auto"/>
        <w:right w:val="none" w:sz="0" w:space="0" w:color="auto"/>
      </w:divBdr>
    </w:div>
    <w:div w:id="1425609053">
      <w:bodyDiv w:val="1"/>
      <w:marLeft w:val="0"/>
      <w:marRight w:val="0"/>
      <w:marTop w:val="0"/>
      <w:marBottom w:val="0"/>
      <w:divBdr>
        <w:top w:val="none" w:sz="0" w:space="0" w:color="auto"/>
        <w:left w:val="none" w:sz="0" w:space="0" w:color="auto"/>
        <w:bottom w:val="none" w:sz="0" w:space="0" w:color="auto"/>
        <w:right w:val="none" w:sz="0" w:space="0" w:color="auto"/>
      </w:divBdr>
    </w:div>
    <w:div w:id="1504011953">
      <w:bodyDiv w:val="1"/>
      <w:marLeft w:val="0"/>
      <w:marRight w:val="0"/>
      <w:marTop w:val="0"/>
      <w:marBottom w:val="0"/>
      <w:divBdr>
        <w:top w:val="none" w:sz="0" w:space="0" w:color="auto"/>
        <w:left w:val="none" w:sz="0" w:space="0" w:color="auto"/>
        <w:bottom w:val="none" w:sz="0" w:space="0" w:color="auto"/>
        <w:right w:val="none" w:sz="0" w:space="0" w:color="auto"/>
      </w:divBdr>
    </w:div>
    <w:div w:id="1527132866">
      <w:bodyDiv w:val="1"/>
      <w:marLeft w:val="0"/>
      <w:marRight w:val="0"/>
      <w:marTop w:val="0"/>
      <w:marBottom w:val="0"/>
      <w:divBdr>
        <w:top w:val="none" w:sz="0" w:space="0" w:color="auto"/>
        <w:left w:val="none" w:sz="0" w:space="0" w:color="auto"/>
        <w:bottom w:val="none" w:sz="0" w:space="0" w:color="auto"/>
        <w:right w:val="none" w:sz="0" w:space="0" w:color="auto"/>
      </w:divBdr>
    </w:div>
    <w:div w:id="1563636974">
      <w:bodyDiv w:val="1"/>
      <w:marLeft w:val="0"/>
      <w:marRight w:val="0"/>
      <w:marTop w:val="0"/>
      <w:marBottom w:val="0"/>
      <w:divBdr>
        <w:top w:val="none" w:sz="0" w:space="0" w:color="auto"/>
        <w:left w:val="none" w:sz="0" w:space="0" w:color="auto"/>
        <w:bottom w:val="none" w:sz="0" w:space="0" w:color="auto"/>
        <w:right w:val="none" w:sz="0" w:space="0" w:color="auto"/>
      </w:divBdr>
    </w:div>
    <w:div w:id="1566449175">
      <w:bodyDiv w:val="1"/>
      <w:marLeft w:val="0"/>
      <w:marRight w:val="0"/>
      <w:marTop w:val="0"/>
      <w:marBottom w:val="0"/>
      <w:divBdr>
        <w:top w:val="none" w:sz="0" w:space="0" w:color="auto"/>
        <w:left w:val="none" w:sz="0" w:space="0" w:color="auto"/>
        <w:bottom w:val="none" w:sz="0" w:space="0" w:color="auto"/>
        <w:right w:val="none" w:sz="0" w:space="0" w:color="auto"/>
      </w:divBdr>
    </w:div>
    <w:div w:id="1585526031">
      <w:bodyDiv w:val="1"/>
      <w:marLeft w:val="0"/>
      <w:marRight w:val="0"/>
      <w:marTop w:val="0"/>
      <w:marBottom w:val="0"/>
      <w:divBdr>
        <w:top w:val="none" w:sz="0" w:space="0" w:color="auto"/>
        <w:left w:val="none" w:sz="0" w:space="0" w:color="auto"/>
        <w:bottom w:val="none" w:sz="0" w:space="0" w:color="auto"/>
        <w:right w:val="none" w:sz="0" w:space="0" w:color="auto"/>
      </w:divBdr>
    </w:div>
    <w:div w:id="1603142949">
      <w:bodyDiv w:val="1"/>
      <w:marLeft w:val="0"/>
      <w:marRight w:val="0"/>
      <w:marTop w:val="0"/>
      <w:marBottom w:val="0"/>
      <w:divBdr>
        <w:top w:val="none" w:sz="0" w:space="0" w:color="auto"/>
        <w:left w:val="none" w:sz="0" w:space="0" w:color="auto"/>
        <w:bottom w:val="none" w:sz="0" w:space="0" w:color="auto"/>
        <w:right w:val="none" w:sz="0" w:space="0" w:color="auto"/>
      </w:divBdr>
    </w:div>
    <w:div w:id="1634293417">
      <w:bodyDiv w:val="1"/>
      <w:marLeft w:val="0"/>
      <w:marRight w:val="0"/>
      <w:marTop w:val="0"/>
      <w:marBottom w:val="0"/>
      <w:divBdr>
        <w:top w:val="none" w:sz="0" w:space="0" w:color="auto"/>
        <w:left w:val="none" w:sz="0" w:space="0" w:color="auto"/>
        <w:bottom w:val="none" w:sz="0" w:space="0" w:color="auto"/>
        <w:right w:val="none" w:sz="0" w:space="0" w:color="auto"/>
      </w:divBdr>
    </w:div>
    <w:div w:id="1673488091">
      <w:bodyDiv w:val="1"/>
      <w:marLeft w:val="0"/>
      <w:marRight w:val="0"/>
      <w:marTop w:val="0"/>
      <w:marBottom w:val="0"/>
      <w:divBdr>
        <w:top w:val="none" w:sz="0" w:space="0" w:color="auto"/>
        <w:left w:val="none" w:sz="0" w:space="0" w:color="auto"/>
        <w:bottom w:val="none" w:sz="0" w:space="0" w:color="auto"/>
        <w:right w:val="none" w:sz="0" w:space="0" w:color="auto"/>
      </w:divBdr>
    </w:div>
    <w:div w:id="1701660273">
      <w:bodyDiv w:val="1"/>
      <w:marLeft w:val="0"/>
      <w:marRight w:val="0"/>
      <w:marTop w:val="0"/>
      <w:marBottom w:val="0"/>
      <w:divBdr>
        <w:top w:val="none" w:sz="0" w:space="0" w:color="auto"/>
        <w:left w:val="none" w:sz="0" w:space="0" w:color="auto"/>
        <w:bottom w:val="none" w:sz="0" w:space="0" w:color="auto"/>
        <w:right w:val="none" w:sz="0" w:space="0" w:color="auto"/>
      </w:divBdr>
    </w:div>
    <w:div w:id="1714110006">
      <w:bodyDiv w:val="1"/>
      <w:marLeft w:val="0"/>
      <w:marRight w:val="0"/>
      <w:marTop w:val="0"/>
      <w:marBottom w:val="0"/>
      <w:divBdr>
        <w:top w:val="none" w:sz="0" w:space="0" w:color="auto"/>
        <w:left w:val="none" w:sz="0" w:space="0" w:color="auto"/>
        <w:bottom w:val="none" w:sz="0" w:space="0" w:color="auto"/>
        <w:right w:val="none" w:sz="0" w:space="0" w:color="auto"/>
      </w:divBdr>
    </w:div>
    <w:div w:id="1754933016">
      <w:bodyDiv w:val="1"/>
      <w:marLeft w:val="0"/>
      <w:marRight w:val="0"/>
      <w:marTop w:val="0"/>
      <w:marBottom w:val="0"/>
      <w:divBdr>
        <w:top w:val="none" w:sz="0" w:space="0" w:color="auto"/>
        <w:left w:val="none" w:sz="0" w:space="0" w:color="auto"/>
        <w:bottom w:val="none" w:sz="0" w:space="0" w:color="auto"/>
        <w:right w:val="none" w:sz="0" w:space="0" w:color="auto"/>
      </w:divBdr>
    </w:div>
    <w:div w:id="1776637328">
      <w:bodyDiv w:val="1"/>
      <w:marLeft w:val="0"/>
      <w:marRight w:val="0"/>
      <w:marTop w:val="0"/>
      <w:marBottom w:val="0"/>
      <w:divBdr>
        <w:top w:val="none" w:sz="0" w:space="0" w:color="auto"/>
        <w:left w:val="none" w:sz="0" w:space="0" w:color="auto"/>
        <w:bottom w:val="none" w:sz="0" w:space="0" w:color="auto"/>
        <w:right w:val="none" w:sz="0" w:space="0" w:color="auto"/>
      </w:divBdr>
    </w:div>
    <w:div w:id="1777481718">
      <w:bodyDiv w:val="1"/>
      <w:marLeft w:val="0"/>
      <w:marRight w:val="0"/>
      <w:marTop w:val="0"/>
      <w:marBottom w:val="0"/>
      <w:divBdr>
        <w:top w:val="none" w:sz="0" w:space="0" w:color="auto"/>
        <w:left w:val="none" w:sz="0" w:space="0" w:color="auto"/>
        <w:bottom w:val="none" w:sz="0" w:space="0" w:color="auto"/>
        <w:right w:val="none" w:sz="0" w:space="0" w:color="auto"/>
      </w:divBdr>
    </w:div>
    <w:div w:id="1802573179">
      <w:bodyDiv w:val="1"/>
      <w:marLeft w:val="0"/>
      <w:marRight w:val="0"/>
      <w:marTop w:val="0"/>
      <w:marBottom w:val="0"/>
      <w:divBdr>
        <w:top w:val="none" w:sz="0" w:space="0" w:color="auto"/>
        <w:left w:val="none" w:sz="0" w:space="0" w:color="auto"/>
        <w:bottom w:val="none" w:sz="0" w:space="0" w:color="auto"/>
        <w:right w:val="none" w:sz="0" w:space="0" w:color="auto"/>
      </w:divBdr>
    </w:div>
    <w:div w:id="1855605130">
      <w:bodyDiv w:val="1"/>
      <w:marLeft w:val="0"/>
      <w:marRight w:val="0"/>
      <w:marTop w:val="0"/>
      <w:marBottom w:val="0"/>
      <w:divBdr>
        <w:top w:val="none" w:sz="0" w:space="0" w:color="auto"/>
        <w:left w:val="none" w:sz="0" w:space="0" w:color="auto"/>
        <w:bottom w:val="none" w:sz="0" w:space="0" w:color="auto"/>
        <w:right w:val="none" w:sz="0" w:space="0" w:color="auto"/>
      </w:divBdr>
    </w:div>
    <w:div w:id="1963487821">
      <w:bodyDiv w:val="1"/>
      <w:marLeft w:val="0"/>
      <w:marRight w:val="0"/>
      <w:marTop w:val="0"/>
      <w:marBottom w:val="0"/>
      <w:divBdr>
        <w:top w:val="none" w:sz="0" w:space="0" w:color="auto"/>
        <w:left w:val="none" w:sz="0" w:space="0" w:color="auto"/>
        <w:bottom w:val="none" w:sz="0" w:space="0" w:color="auto"/>
        <w:right w:val="none" w:sz="0" w:space="0" w:color="auto"/>
      </w:divBdr>
    </w:div>
    <w:div w:id="1975600389">
      <w:bodyDiv w:val="1"/>
      <w:marLeft w:val="0"/>
      <w:marRight w:val="0"/>
      <w:marTop w:val="0"/>
      <w:marBottom w:val="0"/>
      <w:divBdr>
        <w:top w:val="none" w:sz="0" w:space="0" w:color="auto"/>
        <w:left w:val="none" w:sz="0" w:space="0" w:color="auto"/>
        <w:bottom w:val="none" w:sz="0" w:space="0" w:color="auto"/>
        <w:right w:val="none" w:sz="0" w:space="0" w:color="auto"/>
      </w:divBdr>
    </w:div>
    <w:div w:id="2005357237">
      <w:bodyDiv w:val="1"/>
      <w:marLeft w:val="0"/>
      <w:marRight w:val="0"/>
      <w:marTop w:val="0"/>
      <w:marBottom w:val="0"/>
      <w:divBdr>
        <w:top w:val="none" w:sz="0" w:space="0" w:color="auto"/>
        <w:left w:val="none" w:sz="0" w:space="0" w:color="auto"/>
        <w:bottom w:val="none" w:sz="0" w:space="0" w:color="auto"/>
        <w:right w:val="none" w:sz="0" w:space="0" w:color="auto"/>
      </w:divBdr>
    </w:div>
    <w:div w:id="2033452775">
      <w:bodyDiv w:val="1"/>
      <w:marLeft w:val="0"/>
      <w:marRight w:val="0"/>
      <w:marTop w:val="0"/>
      <w:marBottom w:val="0"/>
      <w:divBdr>
        <w:top w:val="none" w:sz="0" w:space="0" w:color="auto"/>
        <w:left w:val="none" w:sz="0" w:space="0" w:color="auto"/>
        <w:bottom w:val="none" w:sz="0" w:space="0" w:color="auto"/>
        <w:right w:val="none" w:sz="0" w:space="0" w:color="auto"/>
      </w:divBdr>
    </w:div>
    <w:div w:id="2070956001">
      <w:bodyDiv w:val="1"/>
      <w:marLeft w:val="0"/>
      <w:marRight w:val="0"/>
      <w:marTop w:val="0"/>
      <w:marBottom w:val="0"/>
      <w:divBdr>
        <w:top w:val="none" w:sz="0" w:space="0" w:color="auto"/>
        <w:left w:val="none" w:sz="0" w:space="0" w:color="auto"/>
        <w:bottom w:val="none" w:sz="0" w:space="0" w:color="auto"/>
        <w:right w:val="none" w:sz="0" w:space="0" w:color="auto"/>
      </w:divBdr>
    </w:div>
    <w:div w:id="2081710277">
      <w:bodyDiv w:val="1"/>
      <w:marLeft w:val="0"/>
      <w:marRight w:val="0"/>
      <w:marTop w:val="0"/>
      <w:marBottom w:val="0"/>
      <w:divBdr>
        <w:top w:val="none" w:sz="0" w:space="0" w:color="auto"/>
        <w:left w:val="none" w:sz="0" w:space="0" w:color="auto"/>
        <w:bottom w:val="none" w:sz="0" w:space="0" w:color="auto"/>
        <w:right w:val="none" w:sz="0" w:space="0" w:color="auto"/>
      </w:divBdr>
    </w:div>
    <w:div w:id="2082604990">
      <w:bodyDiv w:val="1"/>
      <w:marLeft w:val="0"/>
      <w:marRight w:val="0"/>
      <w:marTop w:val="0"/>
      <w:marBottom w:val="0"/>
      <w:divBdr>
        <w:top w:val="none" w:sz="0" w:space="0" w:color="auto"/>
        <w:left w:val="none" w:sz="0" w:space="0" w:color="auto"/>
        <w:bottom w:val="none" w:sz="0" w:space="0" w:color="auto"/>
        <w:right w:val="none" w:sz="0" w:space="0" w:color="auto"/>
      </w:divBdr>
    </w:div>
    <w:div w:id="213066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5EC3D-A4B6-4084-8E3D-F75AA9393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1752</Words>
  <Characters>9992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Sonja Ludvig</dc:creator>
  <cp:lastModifiedBy>Iva Marić</cp:lastModifiedBy>
  <cp:revision>5</cp:revision>
  <cp:lastPrinted>2019-05-13T09:45:00Z</cp:lastPrinted>
  <dcterms:created xsi:type="dcterms:W3CDTF">2019-05-29T13:25:00Z</dcterms:created>
  <dcterms:modified xsi:type="dcterms:W3CDTF">2019-05-29T13:34:00Z</dcterms:modified>
</cp:coreProperties>
</file>