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7FDB1" w14:textId="77777777" w:rsidR="007874FC" w:rsidRDefault="007874FC"/>
    <w:p w14:paraId="5FC071B6" w14:textId="77777777" w:rsidR="00871A0C" w:rsidRDefault="00871A0C"/>
    <w:p w14:paraId="1D8C37E9" w14:textId="5E191576" w:rsidR="0016404E" w:rsidRDefault="0016404E" w:rsidP="004B4D45">
      <w:pPr>
        <w:jc w:val="center"/>
        <w:rPr>
          <w:b/>
        </w:rPr>
      </w:pPr>
      <w:r w:rsidRPr="006770C1">
        <w:rPr>
          <w:b/>
        </w:rPr>
        <w:t>Pitanja zapr</w:t>
      </w:r>
      <w:r w:rsidR="009837B1">
        <w:rPr>
          <w:b/>
        </w:rPr>
        <w:t>i</w:t>
      </w:r>
      <w:r w:rsidRPr="006770C1">
        <w:rPr>
          <w:b/>
        </w:rPr>
        <w:t>mljena na email ESF-Ministarstvo kulture po objavi Poziva na dostavu projektnih prijedloga „</w:t>
      </w:r>
      <w:r w:rsidR="00AC2F8A">
        <w:rPr>
          <w:b/>
        </w:rPr>
        <w:t>Mediji zajednice – potpora socijalnom uključivanju putem medija</w:t>
      </w:r>
      <w:r w:rsidR="009A0166">
        <w:rPr>
          <w:b/>
        </w:rPr>
        <w:t xml:space="preserve">“, </w:t>
      </w:r>
      <w:r w:rsidR="003C7BC8">
        <w:rPr>
          <w:b/>
        </w:rPr>
        <w:t>1. dio</w:t>
      </w:r>
    </w:p>
    <w:p w14:paraId="3E6EE255" w14:textId="77777777" w:rsidR="004B4D45" w:rsidRPr="006770C1" w:rsidRDefault="004B4D45" w:rsidP="004B4D45">
      <w:pPr>
        <w:jc w:val="center"/>
        <w:rPr>
          <w:b/>
        </w:rPr>
      </w:pPr>
    </w:p>
    <w:tbl>
      <w:tblPr>
        <w:tblStyle w:val="TableGrid"/>
        <w:tblW w:w="14317" w:type="dxa"/>
        <w:tblInd w:w="-714" w:type="dxa"/>
        <w:tblLayout w:type="fixed"/>
        <w:tblLook w:val="04A0" w:firstRow="1" w:lastRow="0" w:firstColumn="1" w:lastColumn="0" w:noHBand="0" w:noVBand="1"/>
      </w:tblPr>
      <w:tblGrid>
        <w:gridCol w:w="567"/>
        <w:gridCol w:w="4962"/>
        <w:gridCol w:w="8788"/>
      </w:tblGrid>
      <w:tr w:rsidR="008B73EE" w:rsidRPr="001554C4" w14:paraId="1A380D53" w14:textId="77777777" w:rsidTr="008B73EE">
        <w:trPr>
          <w:trHeight w:val="346"/>
        </w:trPr>
        <w:tc>
          <w:tcPr>
            <w:tcW w:w="567" w:type="dxa"/>
            <w:shd w:val="pct15" w:color="auto" w:fill="auto"/>
          </w:tcPr>
          <w:p w14:paraId="2A7EC7A5" w14:textId="77777777" w:rsidR="008B73EE" w:rsidRPr="00984B3A" w:rsidRDefault="008B73EE" w:rsidP="005B17E0">
            <w:pPr>
              <w:rPr>
                <w:rFonts w:cstheme="minorHAnsi"/>
                <w:b/>
              </w:rPr>
            </w:pPr>
            <w:r>
              <w:rPr>
                <w:rFonts w:cstheme="minorHAnsi"/>
                <w:b/>
              </w:rPr>
              <w:t>Br.</w:t>
            </w:r>
          </w:p>
        </w:tc>
        <w:tc>
          <w:tcPr>
            <w:tcW w:w="4962" w:type="dxa"/>
            <w:shd w:val="pct15" w:color="auto" w:fill="auto"/>
          </w:tcPr>
          <w:p w14:paraId="7DF65FF8" w14:textId="77777777" w:rsidR="008B73EE" w:rsidRPr="00984B3A" w:rsidRDefault="008B73EE" w:rsidP="005B17E0">
            <w:pPr>
              <w:rPr>
                <w:b/>
                <w:lang w:val="en-US"/>
              </w:rPr>
            </w:pPr>
            <w:r w:rsidRPr="00984B3A">
              <w:rPr>
                <w:b/>
                <w:lang w:val="en-US"/>
              </w:rPr>
              <w:t>PITANJE</w:t>
            </w:r>
          </w:p>
        </w:tc>
        <w:tc>
          <w:tcPr>
            <w:tcW w:w="8788" w:type="dxa"/>
            <w:shd w:val="pct15" w:color="auto" w:fill="auto"/>
          </w:tcPr>
          <w:p w14:paraId="6FCCADE5" w14:textId="77777777" w:rsidR="008B73EE" w:rsidRPr="00984B3A" w:rsidRDefault="008B73EE" w:rsidP="005B17E0">
            <w:pPr>
              <w:pStyle w:val="FootnoteText"/>
              <w:rPr>
                <w:rFonts w:asciiTheme="minorHAnsi" w:eastAsiaTheme="minorHAnsi" w:hAnsiTheme="minorHAnsi" w:cstheme="minorBidi"/>
                <w:b/>
                <w:sz w:val="22"/>
                <w:szCs w:val="22"/>
                <w:lang w:val="hr-HR" w:eastAsia="en-US"/>
              </w:rPr>
            </w:pPr>
            <w:r w:rsidRPr="00984B3A">
              <w:rPr>
                <w:rFonts w:asciiTheme="minorHAnsi" w:eastAsiaTheme="minorHAnsi" w:hAnsiTheme="minorHAnsi" w:cstheme="minorBidi"/>
                <w:b/>
                <w:sz w:val="22"/>
                <w:szCs w:val="22"/>
                <w:lang w:val="hr-HR" w:eastAsia="en-US"/>
              </w:rPr>
              <w:t>ODGOVOR</w:t>
            </w:r>
          </w:p>
        </w:tc>
      </w:tr>
      <w:tr w:rsidR="008B73EE" w:rsidRPr="004D0E1C" w14:paraId="79B52B6B" w14:textId="77777777" w:rsidTr="00601502">
        <w:trPr>
          <w:trHeight w:val="3383"/>
        </w:trPr>
        <w:tc>
          <w:tcPr>
            <w:tcW w:w="567" w:type="dxa"/>
          </w:tcPr>
          <w:p w14:paraId="7363E89D" w14:textId="77777777" w:rsidR="008B73EE" w:rsidRPr="00070AC9" w:rsidRDefault="008B73EE" w:rsidP="005B17E0">
            <w:pPr>
              <w:rPr>
                <w:rFonts w:cstheme="minorHAnsi"/>
                <w:highlight w:val="yellow"/>
              </w:rPr>
            </w:pPr>
            <w:r w:rsidRPr="001554C4">
              <w:rPr>
                <w:rFonts w:cstheme="minorHAnsi"/>
              </w:rPr>
              <w:t>1</w:t>
            </w:r>
          </w:p>
        </w:tc>
        <w:tc>
          <w:tcPr>
            <w:tcW w:w="4962" w:type="dxa"/>
          </w:tcPr>
          <w:p w14:paraId="3271D558" w14:textId="77777777" w:rsidR="008B73EE" w:rsidRDefault="008B73EE" w:rsidP="004B4D45">
            <w:pPr>
              <w:jc w:val="both"/>
            </w:pPr>
            <w:r>
              <w:t>U pokazatelj se ubrajaju medijski djelatnici (novinari) angažirani na proizvodnji i objavi programskih sadržaja/medija namijenjenih povećanju vidljivosti ranjivih skupina koji kao pripadnici ciljane skupine sudjeluju u aktivnostima jačanja kapaciteta.</w:t>
            </w:r>
          </w:p>
          <w:p w14:paraId="0053A3F7" w14:textId="541267A9" w:rsidR="008B73EE" w:rsidRPr="009D09CE" w:rsidRDefault="008B73EE" w:rsidP="004B4D45">
            <w:pPr>
              <w:jc w:val="both"/>
            </w:pPr>
            <w:r>
              <w:t>Shodno tome, svi sudionici u projektu koji sudjeluju u edukacijama moraju biti i angažirani na izradi materijala i istovremenu dobivati naknadu za rad na projektu kroz stavku proračuna naknade za vanjske usluge fizičkih osoba izravno vezane uz provedbu projektnih aktivnosti. Kako izdvojiti osoblje od sudionika u projektu ?</w:t>
            </w:r>
          </w:p>
        </w:tc>
        <w:tc>
          <w:tcPr>
            <w:tcW w:w="8788" w:type="dxa"/>
          </w:tcPr>
          <w:p w14:paraId="4ABD492B" w14:textId="37A5F734" w:rsidR="008B73EE" w:rsidRPr="00AF2F5C" w:rsidRDefault="008B73EE" w:rsidP="004B4D45">
            <w:pPr>
              <w:jc w:val="both"/>
              <w:rPr>
                <w:bCs/>
              </w:rPr>
            </w:pPr>
            <w:r w:rsidRPr="00AF2F5C">
              <w:rPr>
                <w:bCs/>
              </w:rPr>
              <w:t xml:space="preserve">Medijski djelatnici </w:t>
            </w:r>
            <w:r>
              <w:rPr>
                <w:bCs/>
              </w:rPr>
              <w:t xml:space="preserve">(novinari) </w:t>
            </w:r>
            <w:r w:rsidRPr="00AF2F5C">
              <w:rPr>
                <w:bCs/>
              </w:rPr>
              <w:t xml:space="preserve">koji su </w:t>
            </w:r>
            <w:r w:rsidRPr="008B73EE">
              <w:rPr>
                <w:b/>
                <w:bCs/>
              </w:rPr>
              <w:t>sudionici</w:t>
            </w:r>
            <w:r w:rsidRPr="00AF2F5C">
              <w:rPr>
                <w:bCs/>
              </w:rPr>
              <w:t xml:space="preserve"> u okviru elementa 1 </w:t>
            </w:r>
            <w:r>
              <w:rPr>
                <w:bCs/>
              </w:rPr>
              <w:t>(</w:t>
            </w:r>
            <w:r w:rsidRPr="008B73EE">
              <w:rPr>
                <w:bCs/>
                <w:i/>
              </w:rPr>
              <w:t>Aktivnosti jačanja kapaciteta</w:t>
            </w:r>
            <w:r>
              <w:rPr>
                <w:bCs/>
              </w:rPr>
              <w:t xml:space="preserve">) su </w:t>
            </w:r>
            <w:r w:rsidRPr="008B73EE">
              <w:rPr>
                <w:b/>
                <w:bCs/>
              </w:rPr>
              <w:t>osoblje</w:t>
            </w:r>
            <w:r>
              <w:rPr>
                <w:bCs/>
              </w:rPr>
              <w:t xml:space="preserve"> - provoditelji aktivnosti - u okviru elementa 2 (</w:t>
            </w:r>
            <w:r w:rsidRPr="008B73EE">
              <w:rPr>
                <w:bCs/>
                <w:i/>
              </w:rPr>
              <w:t>Proizvodnja i objava programskih sadržaja medija</w:t>
            </w:r>
            <w:r>
              <w:rPr>
                <w:bCs/>
              </w:rPr>
              <w:t xml:space="preserve">). </w:t>
            </w:r>
          </w:p>
          <w:p w14:paraId="47E5C166" w14:textId="16D28784" w:rsidR="008B73EE" w:rsidRPr="008B73EE" w:rsidRDefault="008B73EE" w:rsidP="004B4D45">
            <w:pPr>
              <w:jc w:val="both"/>
              <w:rPr>
                <w:bCs/>
              </w:rPr>
            </w:pPr>
            <w:r w:rsidRPr="008B73EE">
              <w:rPr>
                <w:bCs/>
              </w:rPr>
              <w:t>Sukladno Prilogu I</w:t>
            </w:r>
            <w:r w:rsidR="00601502">
              <w:rPr>
                <w:bCs/>
              </w:rPr>
              <w:t>.</w:t>
            </w:r>
            <w:r w:rsidRPr="008B73EE">
              <w:rPr>
                <w:bCs/>
              </w:rPr>
              <w:t xml:space="preserve"> </w:t>
            </w:r>
            <w:r w:rsidRPr="00601502">
              <w:rPr>
                <w:bCs/>
                <w:i/>
              </w:rPr>
              <w:t>Uredbe Europskog parlamenta i Vijeća 1304/2013</w:t>
            </w:r>
            <w:r w:rsidRPr="008B73EE">
              <w:rPr>
                <w:bCs/>
              </w:rPr>
              <w:t xml:space="preserve">, „sudionici su osobe koje imaju izravne koristi od intervencije ESF-a, koje se mogu identificirati i od kojih se mogu zatražiti informacije o njihovim značajkama te za koje su određeni posebni izdaci“. Medijski djelatnici (novinari), pripadnici ciljne skupine, su </w:t>
            </w:r>
            <w:r w:rsidRPr="008B73EE">
              <w:rPr>
                <w:b/>
                <w:bCs/>
              </w:rPr>
              <w:t>sudionici projekta</w:t>
            </w:r>
            <w:r w:rsidRPr="008B73EE">
              <w:rPr>
                <w:bCs/>
              </w:rPr>
              <w:t xml:space="preserve"> kada sudjeluju u aktivnostima jačanja kapaciteta (element 1). </w:t>
            </w:r>
          </w:p>
          <w:p w14:paraId="39D3F0D5" w14:textId="0290A749" w:rsidR="008B73EE" w:rsidRPr="008B73EE" w:rsidRDefault="008B73EE" w:rsidP="004B4D45">
            <w:pPr>
              <w:jc w:val="both"/>
              <w:rPr>
                <w:bCs/>
              </w:rPr>
            </w:pPr>
            <w:r w:rsidRPr="008B73EE">
              <w:rPr>
                <w:bCs/>
              </w:rPr>
              <w:t xml:space="preserve">Medijski djelatnici (novinari) u sklopu elementa 2 </w:t>
            </w:r>
            <w:r w:rsidRPr="008B73EE">
              <w:t>(</w:t>
            </w:r>
            <w:r w:rsidRPr="008B73EE">
              <w:rPr>
                <w:i/>
              </w:rPr>
              <w:t>Proizvodnja i objava programskih sadržaja medija</w:t>
            </w:r>
            <w:r w:rsidRPr="008B73EE">
              <w:t>)</w:t>
            </w:r>
            <w:r w:rsidRPr="008B73EE">
              <w:rPr>
                <w:b/>
              </w:rPr>
              <w:t xml:space="preserve"> provode projektne aktivnosti</w:t>
            </w:r>
            <w:r w:rsidRPr="008B73EE">
              <w:t xml:space="preserve">, te svojim radom - proizvodnjom medijskog sadržaja - izravno doprinose ostvarenju ciljeva projekta. </w:t>
            </w:r>
          </w:p>
          <w:p w14:paraId="593E2805" w14:textId="77777777" w:rsidR="008B73EE" w:rsidRPr="00560917" w:rsidRDefault="008B73EE" w:rsidP="004B4D45">
            <w:pPr>
              <w:jc w:val="both"/>
              <w:rPr>
                <w:bCs/>
                <w:i/>
              </w:rPr>
            </w:pPr>
          </w:p>
          <w:p w14:paraId="23C5E37E" w14:textId="06E5C95F" w:rsidR="008B73EE" w:rsidRPr="00560917" w:rsidRDefault="008B73EE" w:rsidP="00CD6619">
            <w:pPr>
              <w:jc w:val="both"/>
              <w:rPr>
                <w:bCs/>
                <w:i/>
              </w:rPr>
            </w:pPr>
          </w:p>
        </w:tc>
      </w:tr>
      <w:tr w:rsidR="008B73EE" w:rsidRPr="004D0E1C" w14:paraId="165E161E" w14:textId="77777777" w:rsidTr="008B73EE">
        <w:trPr>
          <w:trHeight w:val="501"/>
        </w:trPr>
        <w:tc>
          <w:tcPr>
            <w:tcW w:w="567" w:type="dxa"/>
          </w:tcPr>
          <w:p w14:paraId="364F9D82" w14:textId="581873A5" w:rsidR="008B73EE" w:rsidRDefault="008B73EE" w:rsidP="005B17E0">
            <w:pPr>
              <w:rPr>
                <w:rFonts w:cstheme="minorHAnsi"/>
              </w:rPr>
            </w:pPr>
            <w:r w:rsidRPr="001554C4">
              <w:rPr>
                <w:rFonts w:cstheme="minorHAnsi"/>
              </w:rPr>
              <w:t>2</w:t>
            </w:r>
          </w:p>
        </w:tc>
        <w:tc>
          <w:tcPr>
            <w:tcW w:w="4962" w:type="dxa"/>
          </w:tcPr>
          <w:p w14:paraId="521C0693" w14:textId="77777777" w:rsidR="008B73EE" w:rsidRDefault="008B73EE" w:rsidP="004B4D45">
            <w:pPr>
              <w:spacing w:after="120"/>
              <w:jc w:val="both"/>
            </w:pPr>
            <w:r>
              <w:t xml:space="preserve">U natječajnoj dokumentaciji navodi se kao dokaz pripadnosti ciljanoj skupini, između ostalih: …. Izjava poslodavca iz koje je vidljivo da osoba obavlja ili je obavljala poslove novinara za nakladnika medija …. </w:t>
            </w:r>
          </w:p>
          <w:p w14:paraId="1838032A" w14:textId="183528FB" w:rsidR="008B73EE" w:rsidRPr="00572605" w:rsidRDefault="008B73EE" w:rsidP="004B4D45">
            <w:pPr>
              <w:jc w:val="both"/>
            </w:pPr>
            <w:r>
              <w:t>Da li je prihvatljiv dokaz o pripadnosti ciljanoj skupini „Izjava poslodavca da osoba obavlja ili je obavljala poslove novinara za nakladnika medija“ kod kojeg je novinar povremeno ostvarivao drugi dohodak po osnovi ugovora o djelu?</w:t>
            </w:r>
          </w:p>
        </w:tc>
        <w:tc>
          <w:tcPr>
            <w:tcW w:w="8788" w:type="dxa"/>
          </w:tcPr>
          <w:p w14:paraId="6E679222" w14:textId="1D246C3A" w:rsidR="008B73EE" w:rsidRPr="008325C6" w:rsidRDefault="008B73EE" w:rsidP="004B4D45">
            <w:pPr>
              <w:jc w:val="both"/>
            </w:pPr>
            <w:r>
              <w:t>Da. „</w:t>
            </w:r>
            <w:r w:rsidRPr="00D02694">
              <w:t>Izjava poslodavca iz koje je vidljivo da osoba obavlja ili je obavljala poslove novinara za nakladnika medija</w:t>
            </w:r>
            <w:r>
              <w:t xml:space="preserve">“ je jedan od dokumenata kojim se dokazuje pripadnost </w:t>
            </w:r>
            <w:r w:rsidRPr="00763D99">
              <w:t>ciljanoj skupini</w:t>
            </w:r>
            <w:r>
              <w:t xml:space="preserve">. </w:t>
            </w:r>
          </w:p>
        </w:tc>
      </w:tr>
      <w:tr w:rsidR="008B73EE" w:rsidRPr="004D0E1C" w14:paraId="2737D195" w14:textId="77777777" w:rsidTr="008B73EE">
        <w:tc>
          <w:tcPr>
            <w:tcW w:w="567" w:type="dxa"/>
          </w:tcPr>
          <w:p w14:paraId="328348CD" w14:textId="66C5C940" w:rsidR="008B73EE" w:rsidRPr="0071044F" w:rsidRDefault="008B73EE" w:rsidP="00AC2F8A">
            <w:pPr>
              <w:rPr>
                <w:rFonts w:cstheme="minorHAnsi"/>
              </w:rPr>
            </w:pPr>
            <w:r w:rsidRPr="0071044F">
              <w:rPr>
                <w:rFonts w:cstheme="minorHAnsi"/>
              </w:rPr>
              <w:lastRenderedPageBreak/>
              <w:t>3</w:t>
            </w:r>
          </w:p>
        </w:tc>
        <w:tc>
          <w:tcPr>
            <w:tcW w:w="4962" w:type="dxa"/>
          </w:tcPr>
          <w:p w14:paraId="0BE25DAF" w14:textId="77777777" w:rsidR="008B73EE" w:rsidRDefault="008B73EE" w:rsidP="004B4D45">
            <w:pPr>
              <w:jc w:val="both"/>
            </w:pPr>
            <w:r>
              <w:t xml:space="preserve">Novinari koji pohađaju edukacije se priznaju kao pokazatelji ako sudjeluju i u proizvodnji medijskih sadržaja. </w:t>
            </w:r>
          </w:p>
          <w:p w14:paraId="0630B7ED" w14:textId="77777777" w:rsidR="008B73EE" w:rsidRDefault="008B73EE" w:rsidP="004B4D45">
            <w:pPr>
              <w:jc w:val="both"/>
            </w:pPr>
            <w:r>
              <w:t>Ako su novinari zaposleni kod prijavitelja (ili partnera), da li je prihvatljiv trošak njihovih plaća za vrijeme dok pohađaju edukaciju u sklopu elementa 1?</w:t>
            </w:r>
          </w:p>
          <w:p w14:paraId="62D64FA6" w14:textId="160CBF2A" w:rsidR="008B73EE" w:rsidRPr="00A94AB2" w:rsidRDefault="008B73EE" w:rsidP="004B4D45">
            <w:pPr>
              <w:jc w:val="both"/>
            </w:pPr>
            <w:r>
              <w:t>Ako novinari nisu zaposleni kod prijavitelja (ili partnera) da li mogu biti angažirani u proizvodnji medijskih sadržaja u sklopu elementa 2 na temelju ugovora o djelu i ostvarivati drugi dohodak po toj osnovi?</w:t>
            </w:r>
          </w:p>
        </w:tc>
        <w:tc>
          <w:tcPr>
            <w:tcW w:w="8788" w:type="dxa"/>
          </w:tcPr>
          <w:p w14:paraId="47806917" w14:textId="45CD5834" w:rsidR="008B73EE" w:rsidRDefault="008B73EE" w:rsidP="004B4D45">
            <w:pPr>
              <w:jc w:val="both"/>
            </w:pPr>
            <w:r>
              <w:t>Plaće novinara koji su zaposleni kod prijavitelja ili partnera su prihvatljiv trošak dok pohađaju edukaciju u sklopu elementa 1 (</w:t>
            </w:r>
            <w:r w:rsidRPr="008B73EE">
              <w:rPr>
                <w:i/>
              </w:rPr>
              <w:t>Aktivnosti jačanja kapaciteta medijskih djelatnika</w:t>
            </w:r>
            <w:r>
              <w:t>).</w:t>
            </w:r>
          </w:p>
          <w:p w14:paraId="68EE815B" w14:textId="1E6ADD85" w:rsidR="008B73EE" w:rsidRDefault="008B73EE" w:rsidP="004B4D45">
            <w:pPr>
              <w:jc w:val="both"/>
            </w:pPr>
            <w:r>
              <w:t>Taj trošak ne pripada kategoriji „izravni troškovi osoblja, već kategoriji „ostali izravni troškovi“.</w:t>
            </w:r>
          </w:p>
          <w:p w14:paraId="02E8D959" w14:textId="77777777" w:rsidR="008B73EE" w:rsidRDefault="008B73EE" w:rsidP="004B4D45">
            <w:pPr>
              <w:jc w:val="both"/>
            </w:pPr>
          </w:p>
          <w:p w14:paraId="7BDC86CF" w14:textId="04C0FCC7" w:rsidR="008B73EE" w:rsidRDefault="008B73EE" w:rsidP="004B4D45">
            <w:pPr>
              <w:jc w:val="both"/>
            </w:pPr>
            <w:r>
              <w:t>Da, kao provoditelji aktivnosti u sklopu elementa 2 (</w:t>
            </w:r>
            <w:r w:rsidRPr="00313C4C">
              <w:rPr>
                <w:i/>
              </w:rPr>
              <w:t>Proizvodnja i objava programskih sadržaja medija namijenjenih povećanju vidljivosti ranjivih skupina</w:t>
            </w:r>
            <w:r>
              <w:t xml:space="preserve">) mogu biti angažirani: </w:t>
            </w:r>
          </w:p>
          <w:p w14:paraId="4E316887" w14:textId="520D1586" w:rsidR="008B73EE" w:rsidRDefault="008B73EE" w:rsidP="004B4D45">
            <w:pPr>
              <w:jc w:val="both"/>
            </w:pPr>
            <w:r>
              <w:t xml:space="preserve">- novinari koji su ujedno zaposlenici prijavitelja i/ili partnera ili </w:t>
            </w:r>
          </w:p>
          <w:p w14:paraId="1389C42E" w14:textId="1D4097D2" w:rsidR="008B73EE" w:rsidRPr="007F159A" w:rsidRDefault="008B73EE" w:rsidP="004B4D45">
            <w:pPr>
              <w:jc w:val="both"/>
            </w:pPr>
            <w:r>
              <w:t xml:space="preserve">- novinari koji nisu u radnom odnosu kod prijavitelja ili partnera. </w:t>
            </w:r>
          </w:p>
        </w:tc>
      </w:tr>
      <w:tr w:rsidR="008B73EE" w:rsidRPr="004D0E1C" w14:paraId="533E2FED" w14:textId="77777777" w:rsidTr="008B73EE">
        <w:tc>
          <w:tcPr>
            <w:tcW w:w="567" w:type="dxa"/>
          </w:tcPr>
          <w:p w14:paraId="237015CD" w14:textId="77777777" w:rsidR="008B73EE" w:rsidRPr="0071044F" w:rsidRDefault="008B73EE" w:rsidP="00AC2F8A">
            <w:pPr>
              <w:rPr>
                <w:rFonts w:cstheme="minorHAnsi"/>
              </w:rPr>
            </w:pPr>
            <w:r w:rsidRPr="0071044F">
              <w:rPr>
                <w:rFonts w:cstheme="minorHAnsi"/>
              </w:rPr>
              <w:t>4</w:t>
            </w:r>
          </w:p>
        </w:tc>
        <w:tc>
          <w:tcPr>
            <w:tcW w:w="4962" w:type="dxa"/>
          </w:tcPr>
          <w:p w14:paraId="5E9A12B2" w14:textId="77777777" w:rsidR="008B73EE" w:rsidRPr="00AC2F8A" w:rsidRDefault="008B73EE" w:rsidP="004B4D45">
            <w:pPr>
              <w:jc w:val="both"/>
            </w:pPr>
            <w:r w:rsidRPr="00AC2F8A">
              <w:t>Minimalni broj premijernih objava je 24 članka godišnje od minimalno 5 kartica teksta ili 24 emisije godišnje u trajanju od minimalno 15 minuta govornog teksta.</w:t>
            </w:r>
          </w:p>
          <w:p w14:paraId="1345E475" w14:textId="39E6E51A" w:rsidR="008B73EE" w:rsidRPr="00AC2F8A" w:rsidRDefault="008B73EE" w:rsidP="004B4D45">
            <w:pPr>
              <w:jc w:val="both"/>
            </w:pPr>
            <w:r w:rsidRPr="00AC2F8A">
              <w:t>Da li, kao minimalna vrijednost pokazatelja, može se realizirati kombinacija navedenog npr. 20 članaka i 4 emisije?</w:t>
            </w:r>
          </w:p>
        </w:tc>
        <w:tc>
          <w:tcPr>
            <w:tcW w:w="8788" w:type="dxa"/>
          </w:tcPr>
          <w:p w14:paraId="2DEF5FE2" w14:textId="6804319A" w:rsidR="008B73EE" w:rsidRPr="001B3079" w:rsidRDefault="008B73EE" w:rsidP="004B4D45">
            <w:pPr>
              <w:pStyle w:val="FootnoteText"/>
              <w:jc w:val="both"/>
              <w:rPr>
                <w:rFonts w:asciiTheme="minorHAnsi" w:eastAsiaTheme="minorHAnsi" w:hAnsiTheme="minorHAnsi" w:cstheme="minorBidi"/>
                <w:sz w:val="22"/>
                <w:szCs w:val="22"/>
                <w:lang w:val="hr-HR" w:eastAsia="en-US"/>
              </w:rPr>
            </w:pPr>
            <w:r>
              <w:rPr>
                <w:rFonts w:asciiTheme="minorHAnsi" w:eastAsiaTheme="minorHAnsi" w:hAnsiTheme="minorHAnsi" w:cstheme="minorBidi"/>
                <w:sz w:val="22"/>
                <w:szCs w:val="22"/>
                <w:lang w:val="hr-HR" w:eastAsia="en-US"/>
              </w:rPr>
              <w:t xml:space="preserve">Da.  Sukladno Uputama za prijavitelje, točka 3.3. </w:t>
            </w:r>
            <w:r w:rsidRPr="00BC3179">
              <w:rPr>
                <w:rFonts w:asciiTheme="minorHAnsi" w:eastAsiaTheme="minorHAnsi" w:hAnsiTheme="minorHAnsi" w:cstheme="minorBidi"/>
                <w:i/>
                <w:sz w:val="22"/>
                <w:szCs w:val="22"/>
                <w:lang w:val="hr-HR" w:eastAsia="en-US"/>
              </w:rPr>
              <w:t>Prihvatljive aktivnosti</w:t>
            </w:r>
            <w:r>
              <w:rPr>
                <w:rFonts w:asciiTheme="minorHAnsi" w:eastAsiaTheme="minorHAnsi" w:hAnsiTheme="minorHAnsi" w:cstheme="minorBidi"/>
                <w:sz w:val="22"/>
                <w:szCs w:val="22"/>
                <w:lang w:val="hr-HR" w:eastAsia="en-US"/>
              </w:rPr>
              <w:t>, „</w:t>
            </w:r>
            <w:r w:rsidRPr="00BC3179">
              <w:rPr>
                <w:rFonts w:asciiTheme="minorHAnsi" w:eastAsiaTheme="minorHAnsi" w:hAnsiTheme="minorHAnsi" w:cstheme="minorBidi"/>
                <w:sz w:val="22"/>
                <w:szCs w:val="22"/>
                <w:lang w:val="hr-HR" w:eastAsia="en-US"/>
              </w:rPr>
              <w:t>potrebno je proizvesti i objaviti najmanje 24 članka godišnje u duljini najmanje 5 kartica teksta ili najmanje 24 emisije godišnje u trajanju od minimalno 15 minuta govornog sadržaja</w:t>
            </w:r>
            <w:r>
              <w:rPr>
                <w:rFonts w:asciiTheme="minorHAnsi" w:eastAsiaTheme="minorHAnsi" w:hAnsiTheme="minorHAnsi" w:cstheme="minorBidi"/>
                <w:sz w:val="22"/>
                <w:szCs w:val="22"/>
                <w:lang w:val="hr-HR" w:eastAsia="en-US"/>
              </w:rPr>
              <w:t>“</w:t>
            </w:r>
            <w:r w:rsidRPr="00BC3179">
              <w:rPr>
                <w:rFonts w:asciiTheme="minorHAnsi" w:eastAsiaTheme="minorHAnsi" w:hAnsiTheme="minorHAnsi" w:cstheme="minorBidi"/>
                <w:sz w:val="22"/>
                <w:szCs w:val="22"/>
                <w:lang w:val="hr-HR" w:eastAsia="en-US"/>
              </w:rPr>
              <w:t>.</w:t>
            </w:r>
            <w:r>
              <w:rPr>
                <w:rFonts w:asciiTheme="minorHAnsi" w:eastAsiaTheme="minorHAnsi" w:hAnsiTheme="minorHAnsi" w:cstheme="minorBidi"/>
                <w:sz w:val="22"/>
                <w:szCs w:val="22"/>
                <w:lang w:val="hr-HR" w:eastAsia="en-US"/>
              </w:rPr>
              <w:t xml:space="preserve"> Kao doprinos pokazatelju ubrajaju se premijerne objave medijskog sadržaja, bilo da je riječ o članku ili emisiji.</w:t>
            </w:r>
          </w:p>
        </w:tc>
      </w:tr>
      <w:tr w:rsidR="008B73EE" w:rsidRPr="007060DE" w14:paraId="53D1C4F8" w14:textId="77777777" w:rsidTr="008B73EE">
        <w:tc>
          <w:tcPr>
            <w:tcW w:w="567" w:type="dxa"/>
          </w:tcPr>
          <w:p w14:paraId="6C1140A9" w14:textId="4C130C2C" w:rsidR="008B73EE" w:rsidRPr="007060DE" w:rsidRDefault="008B73EE" w:rsidP="00AC2F8A">
            <w:pPr>
              <w:rPr>
                <w:rFonts w:eastAsia="Times New Roman"/>
              </w:rPr>
            </w:pPr>
            <w:r>
              <w:rPr>
                <w:rFonts w:eastAsia="Times New Roman"/>
              </w:rPr>
              <w:t>5</w:t>
            </w:r>
          </w:p>
        </w:tc>
        <w:tc>
          <w:tcPr>
            <w:tcW w:w="4962" w:type="dxa"/>
          </w:tcPr>
          <w:p w14:paraId="0CBC3728" w14:textId="31AD8D0C" w:rsidR="008B73EE" w:rsidRPr="00B83F8C" w:rsidRDefault="008B73EE" w:rsidP="004B4D45">
            <w:pPr>
              <w:jc w:val="both"/>
            </w:pPr>
            <w:r w:rsidRPr="00AC2F8A">
              <w:t>Da li je prihvatljiv trošak plaća djelatnika (novinara s dugogodišnjim iskustvom u radu sa ranjivim skupinama) prijavitelja koji će održavati radionice/seminare/edukacije pripadnicima ciljane skupine?</w:t>
            </w:r>
          </w:p>
        </w:tc>
        <w:tc>
          <w:tcPr>
            <w:tcW w:w="8788" w:type="dxa"/>
          </w:tcPr>
          <w:p w14:paraId="2F222140" w14:textId="402F4368" w:rsidR="008B73EE" w:rsidRDefault="008B73EE" w:rsidP="004B4D45">
            <w:pPr>
              <w:jc w:val="both"/>
              <w:rPr>
                <w:rFonts w:eastAsia="Times New Roman"/>
              </w:rPr>
            </w:pPr>
            <w:r>
              <w:rPr>
                <w:rFonts w:eastAsia="Times New Roman"/>
              </w:rPr>
              <w:t>Da, p</w:t>
            </w:r>
            <w:r w:rsidRPr="00E86A39">
              <w:rPr>
                <w:rFonts w:eastAsia="Times New Roman"/>
              </w:rPr>
              <w:t>rihvatljiv trošak je onaj koji se jasno može poveza</w:t>
            </w:r>
            <w:r>
              <w:rPr>
                <w:rFonts w:eastAsia="Times New Roman"/>
              </w:rPr>
              <w:t>ti s obaveznim</w:t>
            </w:r>
            <w:r w:rsidRPr="00E86A39">
              <w:rPr>
                <w:rFonts w:eastAsia="Times New Roman"/>
              </w:rPr>
              <w:t xml:space="preserve"> projektnim aktivnostima, nužan je za provođenje projekta, doprinosi ostvarenju ciljeva Poziva/projekta te zadovoljava ostale uvjete prihvatljivosti navedene u točki 4.1 Uputa za prijavitelje.</w:t>
            </w:r>
            <w:r>
              <w:t xml:space="preserve"> T</w:t>
            </w:r>
            <w:r w:rsidRPr="00E86A39">
              <w:rPr>
                <w:rFonts w:eastAsia="Times New Roman"/>
              </w:rPr>
              <w:t>rošak plaće osobe – djelatnika prijavitelja koja će provoditi aktivnosti jačanja kapaciteta medijskih djelatnika, je prihvatljiv trošak</w:t>
            </w:r>
            <w:r>
              <w:rPr>
                <w:rFonts w:eastAsia="Times New Roman"/>
              </w:rPr>
              <w:t xml:space="preserve"> u onom postotku koji se odnosi na provedbu projektnih aktivnosti.</w:t>
            </w:r>
          </w:p>
          <w:p w14:paraId="0F128054" w14:textId="2815ACE0" w:rsidR="008B73EE" w:rsidRPr="007060DE" w:rsidRDefault="008B73EE" w:rsidP="004B4D45">
            <w:pPr>
              <w:jc w:val="both"/>
              <w:rPr>
                <w:rFonts w:eastAsia="Times New Roman"/>
              </w:rPr>
            </w:pPr>
          </w:p>
        </w:tc>
      </w:tr>
      <w:tr w:rsidR="008B73EE" w:rsidRPr="007060DE" w14:paraId="036321CC" w14:textId="77777777" w:rsidTr="008B73EE">
        <w:tc>
          <w:tcPr>
            <w:tcW w:w="567" w:type="dxa"/>
          </w:tcPr>
          <w:p w14:paraId="317E4F9C" w14:textId="11C6D2EC" w:rsidR="008B73EE" w:rsidRPr="007060DE" w:rsidRDefault="008B73EE" w:rsidP="00E72EE9">
            <w:pPr>
              <w:rPr>
                <w:rFonts w:eastAsia="Times New Roman"/>
              </w:rPr>
            </w:pPr>
            <w:r>
              <w:rPr>
                <w:rFonts w:eastAsia="Times New Roman"/>
              </w:rPr>
              <w:t>6</w:t>
            </w:r>
          </w:p>
        </w:tc>
        <w:tc>
          <w:tcPr>
            <w:tcW w:w="4962" w:type="dxa"/>
          </w:tcPr>
          <w:p w14:paraId="71F5D7B3" w14:textId="7715CE27" w:rsidR="008B73EE" w:rsidRPr="00B83F8C" w:rsidRDefault="008B73EE" w:rsidP="004B4D45">
            <w:pPr>
              <w:jc w:val="both"/>
            </w:pPr>
            <w:r w:rsidRPr="0056490E">
              <w:t>Može li prihvatljivi prijavitelj biti udruga neprofitna organizacija koja djeluje duže od 12 mjeseci ali je trenutno u postupku realizacije upisa u upisnik pružatelja medijskih usluga – neprofitnih proizvođača audiovizualnog i radijskog programa, pri čemu je moguće pribaviti potvrdu da je navedeni postupak u tijeku.</w:t>
            </w:r>
          </w:p>
        </w:tc>
        <w:tc>
          <w:tcPr>
            <w:tcW w:w="8788" w:type="dxa"/>
          </w:tcPr>
          <w:p w14:paraId="4266F8C9" w14:textId="4BD6499F" w:rsidR="008B73EE" w:rsidRPr="007060DE" w:rsidRDefault="008B73EE" w:rsidP="004B4D45">
            <w:pPr>
              <w:jc w:val="both"/>
              <w:rPr>
                <w:rFonts w:eastAsia="Times New Roman"/>
              </w:rPr>
            </w:pPr>
            <w:r>
              <w:rPr>
                <w:rFonts w:eastAsia="Times New Roman"/>
              </w:rPr>
              <w:t>Sukladno</w:t>
            </w:r>
            <w:r w:rsidRPr="003F3E21">
              <w:rPr>
                <w:rFonts w:eastAsia="Times New Roman"/>
              </w:rPr>
              <w:t xml:space="preserve"> točki 2.2.1. </w:t>
            </w:r>
            <w:r w:rsidRPr="001444D2">
              <w:rPr>
                <w:rFonts w:eastAsia="Times New Roman"/>
                <w:i/>
              </w:rPr>
              <w:t>Uputa za prijavitelje</w:t>
            </w:r>
            <w:r>
              <w:rPr>
                <w:rFonts w:eastAsia="Times New Roman"/>
              </w:rPr>
              <w:t>, da bi bio prihvatljiv, prijavitelj mora biti n</w:t>
            </w:r>
            <w:r w:rsidRPr="001444D2">
              <w:rPr>
                <w:rFonts w:eastAsia="Times New Roman"/>
              </w:rPr>
              <w:t>eprofitni nakladnik medij</w:t>
            </w:r>
            <w:r>
              <w:rPr>
                <w:rFonts w:eastAsia="Times New Roman"/>
              </w:rPr>
              <w:t>a upisan u odgovarajuću knjigu/</w:t>
            </w:r>
            <w:r w:rsidRPr="001444D2">
              <w:rPr>
                <w:rFonts w:eastAsia="Times New Roman"/>
              </w:rPr>
              <w:t>upisnik</w:t>
            </w:r>
            <w:r>
              <w:rPr>
                <w:rFonts w:eastAsia="Times New Roman"/>
              </w:rPr>
              <w:t>. Provjera uvjeta vrši se uvidom u odgovarajući registar dostupan na mrežnim stranicama Agencije za elektroničke medije.</w:t>
            </w:r>
          </w:p>
        </w:tc>
      </w:tr>
      <w:tr w:rsidR="008B73EE" w:rsidRPr="007060DE" w14:paraId="309F8AE9" w14:textId="77777777" w:rsidTr="008B73EE">
        <w:tc>
          <w:tcPr>
            <w:tcW w:w="567" w:type="dxa"/>
          </w:tcPr>
          <w:p w14:paraId="0D143C5F" w14:textId="13966088" w:rsidR="008B73EE" w:rsidRPr="007060DE" w:rsidRDefault="008B73EE" w:rsidP="0056490E">
            <w:pPr>
              <w:rPr>
                <w:rFonts w:eastAsia="Times New Roman"/>
              </w:rPr>
            </w:pPr>
            <w:r>
              <w:rPr>
                <w:rFonts w:eastAsia="Times New Roman"/>
              </w:rPr>
              <w:t>7</w:t>
            </w:r>
          </w:p>
        </w:tc>
        <w:tc>
          <w:tcPr>
            <w:tcW w:w="4962" w:type="dxa"/>
          </w:tcPr>
          <w:p w14:paraId="38D2F082" w14:textId="706EF8C8" w:rsidR="008B73EE" w:rsidRPr="00B83F8C" w:rsidRDefault="008B73EE" w:rsidP="004B4D45">
            <w:pPr>
              <w:jc w:val="both"/>
            </w:pPr>
            <w:r w:rsidRPr="0056490E">
              <w:t xml:space="preserve">Može li prihvatljivi partner biti pravna osoba privatnog/javnog sektora registrirana u RH koja </w:t>
            </w:r>
            <w:r w:rsidRPr="0056490E">
              <w:lastRenderedPageBreak/>
              <w:t xml:space="preserve">ispunjava sve uvjete međutim je bila korisnik </w:t>
            </w:r>
            <w:r w:rsidRPr="004C7ADD">
              <w:rPr>
                <w:i/>
              </w:rPr>
              <w:t xml:space="preserve">de </w:t>
            </w:r>
            <w:proofErr w:type="spellStart"/>
            <w:r w:rsidRPr="004C7ADD">
              <w:rPr>
                <w:i/>
              </w:rPr>
              <w:t>minimis</w:t>
            </w:r>
            <w:proofErr w:type="spellEnd"/>
            <w:r w:rsidRPr="004C7ADD">
              <w:rPr>
                <w:i/>
              </w:rPr>
              <w:t xml:space="preserve"> </w:t>
            </w:r>
            <w:r w:rsidRPr="0056490E">
              <w:t>potpore u posljednje tri godine, pri čemu prijavitelj nije koristio potpore male vrijednosti.</w:t>
            </w:r>
          </w:p>
        </w:tc>
        <w:tc>
          <w:tcPr>
            <w:tcW w:w="8788" w:type="dxa"/>
          </w:tcPr>
          <w:p w14:paraId="4D140498" w14:textId="32713579" w:rsidR="008B73EE" w:rsidRDefault="008B73EE" w:rsidP="004B4D45">
            <w:pPr>
              <w:jc w:val="both"/>
              <w:rPr>
                <w:rFonts w:eastAsia="Times New Roman"/>
              </w:rPr>
            </w:pPr>
            <w:r>
              <w:rPr>
                <w:rFonts w:eastAsia="Times New Roman"/>
              </w:rPr>
              <w:lastRenderedPageBreak/>
              <w:t xml:space="preserve">Sukladno točki 1.6 </w:t>
            </w:r>
            <w:r w:rsidRPr="004C7ADD">
              <w:rPr>
                <w:rFonts w:eastAsia="Times New Roman"/>
                <w:i/>
              </w:rPr>
              <w:t>Uputa za prijavitelje</w:t>
            </w:r>
            <w:r>
              <w:rPr>
                <w:rFonts w:eastAsia="Times New Roman"/>
              </w:rPr>
              <w:t xml:space="preserve">, te članku 7. </w:t>
            </w:r>
            <w:r w:rsidRPr="004C7ADD">
              <w:rPr>
                <w:rFonts w:eastAsia="Times New Roman"/>
                <w:i/>
              </w:rPr>
              <w:t>Programu dodjele potpora male vrijednosti za poticanje socijalnog uključivanja putem medija</w:t>
            </w:r>
            <w:r>
              <w:rPr>
                <w:rFonts w:eastAsia="Times New Roman"/>
              </w:rPr>
              <w:t xml:space="preserve">, </w:t>
            </w:r>
            <w:r w:rsidRPr="004C7ADD">
              <w:rPr>
                <w:rFonts w:eastAsia="Times New Roman"/>
              </w:rPr>
              <w:t xml:space="preserve">gornja granica potpore male vrijednosti, koja </w:t>
            </w:r>
            <w:r w:rsidRPr="004C7ADD">
              <w:rPr>
                <w:rFonts w:eastAsia="Times New Roman"/>
              </w:rPr>
              <w:lastRenderedPageBreak/>
              <w:t>se po državi članici može dodijeliti jednom poduzetniku, tijekom bilo kojeg razdoblja od 3 (tri) fiskalne godine (tekuća godina i dvije prethodne godine), ne smije prelaziti 200.000,00 EUR (dvjesto tisuća eura), u kunskoj protuvrijednosti po srednjem tečaju Hrvatske narodne banke koji vrijedi na dan kada poduzetnik stekne zakonsko pravo na primanje potpore.</w:t>
            </w:r>
          </w:p>
          <w:p w14:paraId="2B5D2D4C" w14:textId="3953161F" w:rsidR="008B73EE" w:rsidRPr="004C7ADD" w:rsidRDefault="008B73EE" w:rsidP="004B4D45">
            <w:pPr>
              <w:jc w:val="both"/>
              <w:rPr>
                <w:rFonts w:eastAsia="Times New Roman"/>
              </w:rPr>
            </w:pPr>
            <w:r w:rsidRPr="00CC43A6">
              <w:rPr>
                <w:rFonts w:eastAsia="Times New Roman"/>
              </w:rPr>
              <w:t xml:space="preserve">Ako sredstva iz tabele 1 i 2 u </w:t>
            </w:r>
            <w:r w:rsidRPr="00CC43A6">
              <w:rPr>
                <w:rFonts w:eastAsia="Times New Roman"/>
                <w:i/>
              </w:rPr>
              <w:t>Obrascu 4.</w:t>
            </w:r>
            <w:r w:rsidRPr="00CC43A6">
              <w:rPr>
                <w:rFonts w:eastAsia="Times New Roman"/>
              </w:rPr>
              <w:t xml:space="preserve"> zbrojena s ukupnim iznosom izdataka po prijavitelju ili partneru (Prijavni obrazac A) premašuju ograničenje prema </w:t>
            </w:r>
            <w:r w:rsidRPr="00CC43A6">
              <w:rPr>
                <w:rFonts w:eastAsia="Times New Roman"/>
                <w:i/>
              </w:rPr>
              <w:t xml:space="preserve">de </w:t>
            </w:r>
            <w:proofErr w:type="spellStart"/>
            <w:r w:rsidRPr="00CC43A6">
              <w:rPr>
                <w:rFonts w:eastAsia="Times New Roman"/>
                <w:i/>
              </w:rPr>
              <w:t>minimis</w:t>
            </w:r>
            <w:proofErr w:type="spellEnd"/>
            <w:r w:rsidRPr="00CC43A6">
              <w:rPr>
                <w:rFonts w:eastAsia="Times New Roman"/>
                <w:i/>
              </w:rPr>
              <w:t xml:space="preserve"> </w:t>
            </w:r>
            <w:r w:rsidRPr="00CC43A6">
              <w:rPr>
                <w:rFonts w:eastAsia="Times New Roman"/>
              </w:rPr>
              <w:t xml:space="preserve">Uredbi i Programu dodjele potpora male vrijednosti za poticanje socijalnog uključivanja putem medija, </w:t>
            </w:r>
            <w:r w:rsidRPr="00CC43A6">
              <w:rPr>
                <w:rFonts w:eastAsia="Times New Roman"/>
                <w:b/>
              </w:rPr>
              <w:t>prijava će biti odbačena</w:t>
            </w:r>
            <w:r w:rsidRPr="00CC43A6">
              <w:rPr>
                <w:rFonts w:eastAsia="Times New Roman"/>
              </w:rPr>
              <w:t>.</w:t>
            </w:r>
          </w:p>
        </w:tc>
      </w:tr>
      <w:tr w:rsidR="008B73EE" w:rsidRPr="007060DE" w14:paraId="0B794829" w14:textId="77777777" w:rsidTr="008B73EE">
        <w:tc>
          <w:tcPr>
            <w:tcW w:w="567" w:type="dxa"/>
          </w:tcPr>
          <w:p w14:paraId="73A0DF5D" w14:textId="0B020F1C" w:rsidR="008B73EE" w:rsidRPr="007060DE" w:rsidRDefault="008B73EE" w:rsidP="0056490E">
            <w:pPr>
              <w:rPr>
                <w:rFonts w:eastAsia="Times New Roman"/>
              </w:rPr>
            </w:pPr>
            <w:r>
              <w:rPr>
                <w:rFonts w:eastAsia="Times New Roman"/>
              </w:rPr>
              <w:lastRenderedPageBreak/>
              <w:t>8</w:t>
            </w:r>
          </w:p>
        </w:tc>
        <w:tc>
          <w:tcPr>
            <w:tcW w:w="4962" w:type="dxa"/>
          </w:tcPr>
          <w:p w14:paraId="4A7C4BC8" w14:textId="6C4AF402" w:rsidR="008B73EE" w:rsidRPr="00B83F8C" w:rsidRDefault="008B73EE" w:rsidP="008F7A10">
            <w:pPr>
              <w:tabs>
                <w:tab w:val="left" w:pos="1095"/>
              </w:tabs>
              <w:jc w:val="both"/>
            </w:pPr>
            <w:r w:rsidRPr="0056490E">
              <w:t>Ima li ograničenja</w:t>
            </w:r>
            <w:bookmarkStart w:id="0" w:name="_GoBack"/>
            <w:bookmarkEnd w:id="0"/>
            <w:r w:rsidRPr="0056490E">
              <w:t xml:space="preserve"> vezanih za provedbu aktivnosti u sklopu Elementa 2 (Proizvodnja i objava programskih sadržaja medija namijenjenih povećanju vidljivosti ranjivih skupina) vezanih za objavu sadržaja na oba medija (radio i televizija) iako je primjerice samo jedan medij (radio ili televizija) partner?</w:t>
            </w:r>
          </w:p>
        </w:tc>
        <w:tc>
          <w:tcPr>
            <w:tcW w:w="8788" w:type="dxa"/>
          </w:tcPr>
          <w:p w14:paraId="15197007" w14:textId="77777777" w:rsidR="008B73EE" w:rsidRDefault="008B73EE" w:rsidP="004B4D45">
            <w:pPr>
              <w:jc w:val="both"/>
              <w:rPr>
                <w:rFonts w:eastAsia="Times New Roman"/>
              </w:rPr>
            </w:pPr>
            <w:r>
              <w:rPr>
                <w:rFonts w:eastAsia="Times New Roman"/>
              </w:rPr>
              <w:t>Sukladno</w:t>
            </w:r>
            <w:r w:rsidRPr="004C7ADD">
              <w:rPr>
                <w:rFonts w:eastAsia="Times New Roman"/>
              </w:rPr>
              <w:t xml:space="preserve"> </w:t>
            </w:r>
            <w:r>
              <w:rPr>
                <w:rFonts w:eastAsia="Times New Roman"/>
              </w:rPr>
              <w:t xml:space="preserve">točki 3.3. </w:t>
            </w:r>
            <w:r w:rsidRPr="004C7ADD">
              <w:rPr>
                <w:rFonts w:eastAsia="Times New Roman"/>
                <w:i/>
              </w:rPr>
              <w:t>Uputa za prijavitelje</w:t>
            </w:r>
            <w:r w:rsidRPr="004C7ADD">
              <w:rPr>
                <w:rFonts w:eastAsia="Times New Roman"/>
              </w:rPr>
              <w:t>, „potrebno je proizvesti i objaviti najmanje 24 članka godišnje u duljini najmanje 5 kartica teksta ili najmanje 24 emisije godišnje u trajanju od minimalno 15 minuta govornog sadržaja“. Kao doprinos pokazatelju ubrajaju se premijerne objave medijskog sadržaja, bilo da je riječ o članku</w:t>
            </w:r>
            <w:r>
              <w:rPr>
                <w:rFonts w:eastAsia="Times New Roman"/>
              </w:rPr>
              <w:t>, televizijskoj</w:t>
            </w:r>
            <w:r w:rsidRPr="004C7ADD">
              <w:rPr>
                <w:rFonts w:eastAsia="Times New Roman"/>
              </w:rPr>
              <w:t xml:space="preserve"> ili </w:t>
            </w:r>
            <w:r>
              <w:rPr>
                <w:rFonts w:eastAsia="Times New Roman"/>
              </w:rPr>
              <w:t xml:space="preserve">radijskoj </w:t>
            </w:r>
            <w:r w:rsidRPr="004C7ADD">
              <w:rPr>
                <w:rFonts w:eastAsia="Times New Roman"/>
              </w:rPr>
              <w:t>emisiji.</w:t>
            </w:r>
          </w:p>
          <w:p w14:paraId="1D742341" w14:textId="719065D3" w:rsidR="008B73EE" w:rsidRPr="007060DE" w:rsidRDefault="008B73EE" w:rsidP="004B4D45">
            <w:pPr>
              <w:jc w:val="both"/>
              <w:rPr>
                <w:rFonts w:eastAsia="Times New Roman"/>
              </w:rPr>
            </w:pPr>
            <w:r>
              <w:rPr>
                <w:rFonts w:eastAsia="Times New Roman"/>
              </w:rPr>
              <w:t xml:space="preserve">Nema ograničenja vezanih za vrstu medija na kojem će se objavljivati sadržaj proizveden u okviru elementa 2 - </w:t>
            </w:r>
            <w:r w:rsidRPr="00B863BD">
              <w:rPr>
                <w:rFonts w:eastAsia="Times New Roman"/>
              </w:rPr>
              <w:t>Proizvodnja i objava programskih sadržaja medija namijenjenih povećanju vidljivosti ranjivih skupina</w:t>
            </w:r>
            <w:r>
              <w:rPr>
                <w:rFonts w:eastAsia="Times New Roman"/>
              </w:rPr>
              <w:t>.</w:t>
            </w:r>
          </w:p>
        </w:tc>
      </w:tr>
      <w:tr w:rsidR="008B73EE" w:rsidRPr="007060DE" w14:paraId="60579C84" w14:textId="77777777" w:rsidTr="008B73EE">
        <w:tc>
          <w:tcPr>
            <w:tcW w:w="567" w:type="dxa"/>
          </w:tcPr>
          <w:p w14:paraId="46D214AD" w14:textId="690A6682" w:rsidR="008B73EE" w:rsidRPr="007060DE" w:rsidRDefault="008B73EE" w:rsidP="00E72EE9">
            <w:pPr>
              <w:rPr>
                <w:rFonts w:eastAsia="Times New Roman"/>
              </w:rPr>
            </w:pPr>
            <w:r>
              <w:rPr>
                <w:rFonts w:eastAsia="Times New Roman"/>
              </w:rPr>
              <w:t>9</w:t>
            </w:r>
          </w:p>
        </w:tc>
        <w:tc>
          <w:tcPr>
            <w:tcW w:w="4962" w:type="dxa"/>
          </w:tcPr>
          <w:p w14:paraId="1A629B97" w14:textId="77777777" w:rsidR="008B73EE" w:rsidRDefault="008B73EE" w:rsidP="004B4D45">
            <w:pPr>
              <w:tabs>
                <w:tab w:val="left" w:pos="1095"/>
              </w:tabs>
              <w:jc w:val="both"/>
            </w:pPr>
            <w:r w:rsidRPr="00863CAD">
              <w:t xml:space="preserve">U Uputama za prijavitelje pod točkom 1.6 Ukupna financijska sredstva i iznos bespovratnih sredstava, vezano za dinamiku uplate sredstava stoji: </w:t>
            </w:r>
          </w:p>
          <w:p w14:paraId="72DAD648" w14:textId="53F7B6F6" w:rsidR="008B73EE" w:rsidRPr="00D86708" w:rsidRDefault="008B73EE" w:rsidP="004B4D45">
            <w:pPr>
              <w:tabs>
                <w:tab w:val="left" w:pos="1095"/>
              </w:tabs>
              <w:jc w:val="both"/>
            </w:pPr>
            <w:r w:rsidRPr="00863CAD">
              <w:t>„U ovom Pozivu na dostavu projektnih prijedloga Ministarstvo kulture osigurava korisnicima isplatu predujma u iznosu do najviše 40 % ukupno ugovorenih bespovratnih sredstava projektnog prijedloga.“, ali nije navedeno kako će se dalje uplaćivati sredstva korisnicima. Na koji će način biti uplaćivan ostatak od 60 % sredstava?</w:t>
            </w:r>
          </w:p>
        </w:tc>
        <w:tc>
          <w:tcPr>
            <w:tcW w:w="8788" w:type="dxa"/>
          </w:tcPr>
          <w:p w14:paraId="505B79AC" w14:textId="238B841C" w:rsidR="008B73EE" w:rsidRPr="007060DE" w:rsidRDefault="008B73EE" w:rsidP="004B4D45">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Sukladno točki 14. </w:t>
            </w:r>
            <w:r w:rsidRPr="00AF3072">
              <w:rPr>
                <w:rFonts w:asciiTheme="minorHAnsi" w:eastAsia="Times New Roman" w:hAnsiTheme="minorHAnsi" w:cstheme="minorBidi"/>
                <w:i/>
                <w:noProof/>
                <w:sz w:val="22"/>
                <w:szCs w:val="22"/>
                <w:lang w:val="hr-HR" w:eastAsia="en-US"/>
              </w:rPr>
              <w:t>Općih uvjeta Ugovora o dodjeli bespovratnih sredstava</w:t>
            </w:r>
            <w:r>
              <w:rPr>
                <w:rFonts w:asciiTheme="minorHAnsi" w:eastAsia="Times New Roman" w:hAnsiTheme="minorHAnsi" w:cstheme="minorBidi"/>
                <w:noProof/>
                <w:sz w:val="22"/>
                <w:szCs w:val="22"/>
                <w:lang w:val="hr-HR" w:eastAsia="en-US"/>
              </w:rPr>
              <w:t xml:space="preserve"> (Prilog 1) te članku 3. </w:t>
            </w:r>
            <w:r w:rsidRPr="00AF3072">
              <w:rPr>
                <w:rFonts w:asciiTheme="minorHAnsi" w:eastAsia="Times New Roman" w:hAnsiTheme="minorHAnsi" w:cstheme="minorBidi"/>
                <w:i/>
                <w:noProof/>
                <w:sz w:val="22"/>
                <w:szCs w:val="22"/>
                <w:lang w:val="hr-HR" w:eastAsia="en-US"/>
              </w:rPr>
              <w:t>Posebnih uvjeta Ugovora o dodjeli bespovratnih sredstava</w:t>
            </w:r>
            <w:r>
              <w:rPr>
                <w:rFonts w:asciiTheme="minorHAnsi" w:eastAsia="Times New Roman" w:hAnsiTheme="minorHAnsi" w:cstheme="minorBidi"/>
                <w:noProof/>
                <w:sz w:val="22"/>
                <w:szCs w:val="22"/>
                <w:lang w:val="hr-HR" w:eastAsia="en-US"/>
              </w:rPr>
              <w:t xml:space="preserve"> (P</w:t>
            </w:r>
            <w:r w:rsidRPr="005D761F">
              <w:rPr>
                <w:rFonts w:asciiTheme="minorHAnsi" w:eastAsia="Times New Roman" w:hAnsiTheme="minorHAnsi" w:cstheme="minorBidi"/>
                <w:noProof/>
                <w:sz w:val="22"/>
                <w:szCs w:val="22"/>
                <w:lang w:val="hr-HR" w:eastAsia="en-US"/>
              </w:rPr>
              <w:t xml:space="preserve">rilog </w:t>
            </w:r>
            <w:r>
              <w:rPr>
                <w:rFonts w:asciiTheme="minorHAnsi" w:eastAsia="Times New Roman" w:hAnsiTheme="minorHAnsi" w:cstheme="minorBidi"/>
                <w:noProof/>
                <w:sz w:val="22"/>
                <w:szCs w:val="22"/>
                <w:lang w:val="hr-HR" w:eastAsia="en-US"/>
              </w:rPr>
              <w:t>2</w:t>
            </w:r>
            <w:r w:rsidRPr="005D761F">
              <w:rPr>
                <w:rFonts w:asciiTheme="minorHAnsi" w:eastAsia="Times New Roman" w:hAnsiTheme="minorHAnsi" w:cstheme="minorBidi"/>
                <w:noProof/>
                <w:sz w:val="22"/>
                <w:szCs w:val="22"/>
                <w:lang w:val="hr-HR" w:eastAsia="en-US"/>
              </w:rPr>
              <w:t>)</w:t>
            </w:r>
            <w:r>
              <w:rPr>
                <w:rFonts w:asciiTheme="minorHAnsi" w:eastAsia="Times New Roman" w:hAnsiTheme="minorHAnsi" w:cstheme="minorBidi"/>
                <w:noProof/>
                <w:sz w:val="22"/>
                <w:szCs w:val="22"/>
                <w:lang w:val="hr-HR" w:eastAsia="en-US"/>
              </w:rPr>
              <w:t>,</w:t>
            </w:r>
            <w:r>
              <w:t xml:space="preserve"> </w:t>
            </w:r>
            <w:r>
              <w:rPr>
                <w:rFonts w:asciiTheme="minorHAnsi" w:eastAsia="Times New Roman" w:hAnsiTheme="minorHAnsi" w:cstheme="minorBidi"/>
                <w:noProof/>
                <w:sz w:val="22"/>
                <w:szCs w:val="22"/>
                <w:lang w:val="hr-HR" w:eastAsia="en-US"/>
              </w:rPr>
              <w:t>p</w:t>
            </w:r>
            <w:r w:rsidRPr="00FC5022">
              <w:rPr>
                <w:rFonts w:asciiTheme="minorHAnsi" w:eastAsia="Times New Roman" w:hAnsiTheme="minorHAnsi" w:cstheme="minorBidi"/>
                <w:noProof/>
                <w:sz w:val="22"/>
                <w:szCs w:val="22"/>
                <w:lang w:val="hr-HR" w:eastAsia="en-US"/>
              </w:rPr>
              <w:t xml:space="preserve">laćanje prihvatljivih troškova iz bespovratnih sredstava projekta Korisnik potražuje podnošenjem Zahtjeva za nadoknadom sredstava </w:t>
            </w:r>
            <w:r>
              <w:rPr>
                <w:rFonts w:asciiTheme="minorHAnsi" w:eastAsia="Times New Roman" w:hAnsiTheme="minorHAnsi" w:cstheme="minorBidi"/>
                <w:noProof/>
                <w:sz w:val="22"/>
                <w:szCs w:val="22"/>
                <w:lang w:val="hr-HR" w:eastAsia="en-US"/>
              </w:rPr>
              <w:t xml:space="preserve">(ZNS) </w:t>
            </w:r>
            <w:r w:rsidRPr="00FC5022">
              <w:rPr>
                <w:rFonts w:asciiTheme="minorHAnsi" w:eastAsia="Times New Roman" w:hAnsiTheme="minorHAnsi" w:cstheme="minorBidi"/>
                <w:noProof/>
                <w:sz w:val="22"/>
                <w:szCs w:val="22"/>
                <w:lang w:val="hr-HR" w:eastAsia="en-US"/>
              </w:rPr>
              <w:t xml:space="preserve">PT-u 2. U skladu s člankom 14.5. </w:t>
            </w:r>
            <w:r w:rsidRPr="00AF3072">
              <w:rPr>
                <w:rFonts w:asciiTheme="minorHAnsi" w:eastAsia="Times New Roman" w:hAnsiTheme="minorHAnsi" w:cstheme="minorBidi"/>
                <w:i/>
                <w:noProof/>
                <w:sz w:val="22"/>
                <w:szCs w:val="22"/>
                <w:lang w:val="hr-HR" w:eastAsia="en-US"/>
              </w:rPr>
              <w:t>Općih uvjeta</w:t>
            </w:r>
            <w:r w:rsidRPr="00FC5022">
              <w:rPr>
                <w:rFonts w:asciiTheme="minorHAnsi" w:eastAsia="Times New Roman" w:hAnsiTheme="minorHAnsi" w:cstheme="minorBidi"/>
                <w:noProof/>
                <w:sz w:val="22"/>
                <w:szCs w:val="22"/>
                <w:lang w:val="hr-HR" w:eastAsia="en-US"/>
              </w:rPr>
              <w:t>, Korisnik može pod</w:t>
            </w:r>
            <w:r>
              <w:rPr>
                <w:rFonts w:asciiTheme="minorHAnsi" w:eastAsia="Times New Roman" w:hAnsiTheme="minorHAnsi" w:cstheme="minorBidi"/>
                <w:noProof/>
                <w:sz w:val="22"/>
                <w:szCs w:val="22"/>
                <w:lang w:val="hr-HR" w:eastAsia="en-US"/>
              </w:rPr>
              <w:t>nijeti</w:t>
            </w:r>
            <w:r w:rsidRPr="00FC5022">
              <w:rPr>
                <w:rFonts w:asciiTheme="minorHAnsi" w:eastAsia="Times New Roman" w:hAnsiTheme="minorHAnsi" w:cstheme="minorBidi"/>
                <w:noProof/>
                <w:sz w:val="22"/>
                <w:szCs w:val="22"/>
                <w:lang w:val="hr-HR" w:eastAsia="en-US"/>
              </w:rPr>
              <w:t xml:space="preserve"> </w:t>
            </w:r>
            <w:r>
              <w:rPr>
                <w:rFonts w:asciiTheme="minorHAnsi" w:eastAsia="Times New Roman" w:hAnsiTheme="minorHAnsi" w:cstheme="minorBidi"/>
                <w:noProof/>
                <w:sz w:val="22"/>
                <w:szCs w:val="22"/>
                <w:lang w:val="hr-HR" w:eastAsia="en-US"/>
              </w:rPr>
              <w:t>ZNS</w:t>
            </w:r>
            <w:r w:rsidRPr="00FC5022">
              <w:rPr>
                <w:rFonts w:asciiTheme="minorHAnsi" w:eastAsia="Times New Roman" w:hAnsiTheme="minorHAnsi" w:cstheme="minorBidi"/>
                <w:noProof/>
                <w:sz w:val="22"/>
                <w:szCs w:val="22"/>
                <w:lang w:val="hr-HR" w:eastAsia="en-US"/>
              </w:rPr>
              <w:t xml:space="preserve"> u roku </w:t>
            </w:r>
            <w:r>
              <w:rPr>
                <w:rFonts w:asciiTheme="minorHAnsi" w:eastAsia="Times New Roman" w:hAnsiTheme="minorHAnsi" w:cstheme="minorBidi"/>
                <w:noProof/>
                <w:sz w:val="22"/>
                <w:szCs w:val="22"/>
                <w:lang w:val="hr-HR" w:eastAsia="en-US"/>
              </w:rPr>
              <w:t xml:space="preserve">od </w:t>
            </w:r>
            <w:r w:rsidRPr="00FC5022">
              <w:rPr>
                <w:rFonts w:asciiTheme="minorHAnsi" w:eastAsia="Times New Roman" w:hAnsiTheme="minorHAnsi" w:cstheme="minorBidi"/>
                <w:noProof/>
                <w:sz w:val="22"/>
                <w:szCs w:val="22"/>
                <w:lang w:val="hr-HR" w:eastAsia="en-US"/>
              </w:rPr>
              <w:t xml:space="preserve">15 dana od isteka svaka 3 mjeseca od sklapanja ugovora.Korisnik može podnositi </w:t>
            </w:r>
            <w:r>
              <w:rPr>
                <w:rFonts w:asciiTheme="minorHAnsi" w:eastAsia="Times New Roman" w:hAnsiTheme="minorHAnsi" w:cstheme="minorBidi"/>
                <w:noProof/>
                <w:sz w:val="22"/>
                <w:szCs w:val="22"/>
                <w:lang w:val="hr-HR" w:eastAsia="en-US"/>
              </w:rPr>
              <w:t>ZNS</w:t>
            </w:r>
            <w:r w:rsidRPr="00FC5022">
              <w:rPr>
                <w:rFonts w:asciiTheme="minorHAnsi" w:eastAsia="Times New Roman" w:hAnsiTheme="minorHAnsi" w:cstheme="minorBidi"/>
                <w:noProof/>
                <w:sz w:val="22"/>
                <w:szCs w:val="22"/>
                <w:lang w:val="hr-HR" w:eastAsia="en-US"/>
              </w:rPr>
              <w:t xml:space="preserve"> samo za već plaćene izdatke (metoda nadoknade)</w:t>
            </w:r>
            <w:r>
              <w:rPr>
                <w:rFonts w:asciiTheme="minorHAnsi" w:eastAsia="Times New Roman" w:hAnsiTheme="minorHAnsi" w:cstheme="minorBidi"/>
                <w:noProof/>
                <w:sz w:val="22"/>
                <w:szCs w:val="22"/>
                <w:lang w:val="hr-HR" w:eastAsia="en-US"/>
              </w:rPr>
              <w:t xml:space="preserve">. </w:t>
            </w:r>
          </w:p>
        </w:tc>
      </w:tr>
      <w:tr w:rsidR="008B73EE" w:rsidRPr="007060DE" w14:paraId="0FC933D9" w14:textId="77777777" w:rsidTr="008B73EE">
        <w:tc>
          <w:tcPr>
            <w:tcW w:w="567" w:type="dxa"/>
          </w:tcPr>
          <w:p w14:paraId="1C1C5669" w14:textId="4F0B720D" w:rsidR="008B73EE" w:rsidRPr="007060DE" w:rsidRDefault="008B73EE" w:rsidP="00E72EE9">
            <w:pPr>
              <w:rPr>
                <w:rFonts w:eastAsia="Times New Roman"/>
              </w:rPr>
            </w:pPr>
            <w:r>
              <w:rPr>
                <w:rFonts w:eastAsia="Times New Roman"/>
              </w:rPr>
              <w:t>10</w:t>
            </w:r>
          </w:p>
        </w:tc>
        <w:tc>
          <w:tcPr>
            <w:tcW w:w="4962" w:type="dxa"/>
          </w:tcPr>
          <w:p w14:paraId="4B173718" w14:textId="33B3F514" w:rsidR="008B73EE" w:rsidRPr="00863CAD" w:rsidRDefault="008B73EE" w:rsidP="004B4D45">
            <w:pPr>
              <w:pStyle w:val="NormalWeb"/>
              <w:jc w:val="both"/>
              <w:rPr>
                <w:rFonts w:asciiTheme="minorHAnsi" w:eastAsia="Times New Roman" w:hAnsiTheme="minorHAnsi" w:cstheme="minorBidi"/>
                <w:noProof/>
                <w:sz w:val="22"/>
                <w:szCs w:val="22"/>
                <w:lang w:eastAsia="en-US"/>
              </w:rPr>
            </w:pPr>
            <w:r w:rsidRPr="00863CAD">
              <w:rPr>
                <w:rFonts w:asciiTheme="minorHAnsi" w:eastAsia="Times New Roman" w:hAnsiTheme="minorHAnsi" w:cstheme="minorBidi"/>
                <w:noProof/>
                <w:sz w:val="22"/>
                <w:szCs w:val="22"/>
                <w:lang w:eastAsia="en-US"/>
              </w:rPr>
              <w:t>Pod točkom 2.2.2 Prihvatljivi partneri stoji: „Pa</w:t>
            </w:r>
            <w:r>
              <w:rPr>
                <w:rFonts w:asciiTheme="minorHAnsi" w:eastAsia="Times New Roman" w:hAnsiTheme="minorHAnsi" w:cstheme="minorBidi"/>
                <w:noProof/>
                <w:sz w:val="22"/>
                <w:szCs w:val="22"/>
                <w:lang w:eastAsia="en-US"/>
              </w:rPr>
              <w:t>rtner(i) na projektu mogu biti:</w:t>
            </w:r>
          </w:p>
          <w:p w14:paraId="030DB66D" w14:textId="169BCA13" w:rsidR="008B73EE" w:rsidRPr="00863CAD" w:rsidRDefault="008B73EE" w:rsidP="004B4D45">
            <w:pPr>
              <w:pStyle w:val="NormalWeb"/>
              <w:jc w:val="both"/>
              <w:rPr>
                <w:rFonts w:asciiTheme="minorHAnsi" w:eastAsia="Times New Roman" w:hAnsiTheme="minorHAnsi" w:cstheme="minorBidi"/>
                <w:noProof/>
                <w:sz w:val="22"/>
                <w:szCs w:val="22"/>
                <w:lang w:eastAsia="en-US"/>
              </w:rPr>
            </w:pPr>
            <w:r>
              <w:rPr>
                <w:rFonts w:asciiTheme="minorHAnsi" w:eastAsia="Times New Roman" w:hAnsiTheme="minorHAnsi" w:cstheme="minorBidi"/>
                <w:noProof/>
                <w:sz w:val="22"/>
                <w:szCs w:val="22"/>
                <w:lang w:eastAsia="en-US"/>
              </w:rPr>
              <w:t xml:space="preserve">a) </w:t>
            </w:r>
            <w:r w:rsidRPr="00863CAD">
              <w:rPr>
                <w:rFonts w:asciiTheme="minorHAnsi" w:eastAsia="Times New Roman" w:hAnsiTheme="minorHAnsi" w:cstheme="minorBidi"/>
                <w:noProof/>
                <w:sz w:val="22"/>
                <w:szCs w:val="22"/>
                <w:lang w:eastAsia="en-US"/>
              </w:rPr>
              <w:t>organizacije koje su nav</w:t>
            </w:r>
            <w:r>
              <w:rPr>
                <w:rFonts w:asciiTheme="minorHAnsi" w:eastAsia="Times New Roman" w:hAnsiTheme="minorHAnsi" w:cstheme="minorBidi"/>
                <w:noProof/>
                <w:sz w:val="22"/>
                <w:szCs w:val="22"/>
                <w:lang w:eastAsia="en-US"/>
              </w:rPr>
              <w:t xml:space="preserve">edene i koje ispunjavaju uvjete </w:t>
            </w:r>
            <w:r w:rsidRPr="00863CAD">
              <w:rPr>
                <w:rFonts w:asciiTheme="minorHAnsi" w:eastAsia="Times New Roman" w:hAnsiTheme="minorHAnsi" w:cstheme="minorBidi"/>
                <w:noProof/>
                <w:sz w:val="22"/>
                <w:szCs w:val="22"/>
                <w:lang w:eastAsia="en-US"/>
              </w:rPr>
              <w:t>navedene u točki 2.2.1, tablica 1;</w:t>
            </w:r>
          </w:p>
          <w:p w14:paraId="3BC9ADB8" w14:textId="087DBB64" w:rsidR="008B73EE" w:rsidRPr="00863CAD" w:rsidRDefault="008B73EE" w:rsidP="004B4D45">
            <w:pPr>
              <w:pStyle w:val="NormalWeb"/>
              <w:jc w:val="both"/>
              <w:rPr>
                <w:rFonts w:asciiTheme="minorHAnsi" w:eastAsia="Times New Roman" w:hAnsiTheme="minorHAnsi" w:cstheme="minorBidi"/>
                <w:noProof/>
                <w:sz w:val="22"/>
                <w:szCs w:val="22"/>
                <w:lang w:eastAsia="en-US"/>
              </w:rPr>
            </w:pPr>
            <w:r>
              <w:rPr>
                <w:rFonts w:asciiTheme="minorHAnsi" w:eastAsia="Times New Roman" w:hAnsiTheme="minorHAnsi" w:cstheme="minorBidi"/>
                <w:noProof/>
                <w:sz w:val="22"/>
                <w:szCs w:val="22"/>
                <w:lang w:eastAsia="en-US"/>
              </w:rPr>
              <w:t xml:space="preserve">b) </w:t>
            </w:r>
            <w:r w:rsidRPr="00863CAD">
              <w:rPr>
                <w:rFonts w:asciiTheme="minorHAnsi" w:eastAsia="Times New Roman" w:hAnsiTheme="minorHAnsi" w:cstheme="minorBidi"/>
                <w:noProof/>
                <w:sz w:val="22"/>
                <w:szCs w:val="22"/>
                <w:lang w:eastAsia="en-US"/>
              </w:rPr>
              <w:t>neprofitni proizvođači</w:t>
            </w:r>
            <w:r>
              <w:rPr>
                <w:rFonts w:asciiTheme="minorHAnsi" w:eastAsia="Times New Roman" w:hAnsiTheme="minorHAnsi" w:cstheme="minorBidi"/>
                <w:noProof/>
                <w:sz w:val="22"/>
                <w:szCs w:val="22"/>
                <w:lang w:eastAsia="en-US"/>
              </w:rPr>
              <w:t xml:space="preserve"> audiovizualnih i/ili radijskih programa</w:t>
            </w:r>
            <w:r w:rsidRPr="00863CAD">
              <w:rPr>
                <w:rFonts w:asciiTheme="minorHAnsi" w:eastAsia="Times New Roman" w:hAnsiTheme="minorHAnsi" w:cstheme="minorBidi"/>
                <w:noProof/>
                <w:sz w:val="22"/>
                <w:szCs w:val="22"/>
                <w:lang w:eastAsia="en-US"/>
              </w:rPr>
              <w:t>, ustanove iz sustava visokog obrazovanja i udruge koji/koje ispunjavaju sljedeće uv</w:t>
            </w:r>
            <w:r>
              <w:rPr>
                <w:rFonts w:asciiTheme="minorHAnsi" w:eastAsia="Times New Roman" w:hAnsiTheme="minorHAnsi" w:cstheme="minorBidi"/>
                <w:noProof/>
                <w:sz w:val="22"/>
                <w:szCs w:val="22"/>
                <w:lang w:eastAsia="en-US"/>
              </w:rPr>
              <w:t>jete prihvatljivosti: itd.“</w:t>
            </w:r>
          </w:p>
          <w:p w14:paraId="6294E2D5" w14:textId="431A5019" w:rsidR="008B73EE" w:rsidRPr="007060DE" w:rsidRDefault="008B73EE" w:rsidP="004B4D45">
            <w:pPr>
              <w:pStyle w:val="NormalWeb"/>
              <w:jc w:val="both"/>
              <w:rPr>
                <w:rFonts w:asciiTheme="minorHAnsi" w:eastAsia="Times New Roman" w:hAnsiTheme="minorHAnsi" w:cstheme="minorBidi"/>
                <w:noProof/>
                <w:sz w:val="22"/>
                <w:szCs w:val="22"/>
                <w:lang w:eastAsia="en-US"/>
              </w:rPr>
            </w:pPr>
            <w:r w:rsidRPr="00863CAD">
              <w:rPr>
                <w:rFonts w:asciiTheme="minorHAnsi" w:eastAsia="Times New Roman" w:hAnsiTheme="minorHAnsi" w:cstheme="minorBidi"/>
                <w:noProof/>
                <w:sz w:val="22"/>
                <w:szCs w:val="22"/>
                <w:lang w:eastAsia="en-US"/>
              </w:rPr>
              <w:lastRenderedPageBreak/>
              <w:t>Znači li to da su prihvatljivi partneri jedino neprofitni mediji?</w:t>
            </w:r>
          </w:p>
        </w:tc>
        <w:tc>
          <w:tcPr>
            <w:tcW w:w="8788" w:type="dxa"/>
          </w:tcPr>
          <w:p w14:paraId="459B529E" w14:textId="77777777" w:rsidR="008B73EE" w:rsidRDefault="008B73EE" w:rsidP="004B4D45">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lastRenderedPageBreak/>
              <w:t xml:space="preserve">Sukladno točki 2.2.2. </w:t>
            </w:r>
            <w:r w:rsidRPr="00AF3072">
              <w:rPr>
                <w:rFonts w:asciiTheme="minorHAnsi" w:eastAsia="Times New Roman" w:hAnsiTheme="minorHAnsi" w:cstheme="minorBidi"/>
                <w:i/>
                <w:noProof/>
                <w:sz w:val="22"/>
                <w:szCs w:val="22"/>
                <w:lang w:val="hr-HR" w:eastAsia="en-US"/>
              </w:rPr>
              <w:t>Uputa za prijavitelje</w:t>
            </w:r>
            <w:r>
              <w:rPr>
                <w:rFonts w:asciiTheme="minorHAnsi" w:eastAsia="Times New Roman" w:hAnsiTheme="minorHAnsi" w:cstheme="minorBidi"/>
                <w:noProof/>
                <w:sz w:val="22"/>
                <w:szCs w:val="22"/>
                <w:lang w:val="hr-HR" w:eastAsia="en-US"/>
              </w:rPr>
              <w:t xml:space="preserve"> koju navodite u pitanju, prihvatljivi partneri su:</w:t>
            </w:r>
          </w:p>
          <w:p w14:paraId="161B9FFD" w14:textId="673249F4" w:rsidR="008B73EE" w:rsidRDefault="008B73EE" w:rsidP="004B4D45">
            <w:pPr>
              <w:pStyle w:val="FootnoteText"/>
              <w:numPr>
                <w:ilvl w:val="0"/>
                <w:numId w:val="7"/>
              </w:numPr>
              <w:ind w:left="357" w:hanging="357"/>
              <w:jc w:val="both"/>
              <w:rPr>
                <w:rFonts w:asciiTheme="minorHAnsi" w:eastAsia="Times New Roman" w:hAnsiTheme="minorHAnsi" w:cstheme="minorBidi"/>
                <w:noProof/>
                <w:sz w:val="22"/>
                <w:szCs w:val="22"/>
                <w:lang w:val="hr-HR" w:eastAsia="en-US"/>
              </w:rPr>
            </w:pPr>
            <w:r w:rsidRPr="00863CAD">
              <w:rPr>
                <w:rFonts w:asciiTheme="minorHAnsi" w:eastAsia="Times New Roman" w:hAnsiTheme="minorHAnsi" w:cstheme="minorBidi"/>
                <w:noProof/>
                <w:sz w:val="22"/>
                <w:szCs w:val="22"/>
                <w:lang w:val="hr-HR" w:eastAsia="en-US"/>
              </w:rPr>
              <w:t>neprofitne organizacije i ustanove koje su neprofitni nakladnici medija</w:t>
            </w:r>
            <w:r>
              <w:rPr>
                <w:rFonts w:asciiTheme="minorHAnsi" w:eastAsia="Times New Roman" w:hAnsiTheme="minorHAnsi" w:cstheme="minorBidi"/>
                <w:noProof/>
                <w:sz w:val="22"/>
                <w:szCs w:val="22"/>
                <w:lang w:val="hr-HR" w:eastAsia="en-US"/>
              </w:rPr>
              <w:t xml:space="preserve"> (sukladno točki 2.2.1),</w:t>
            </w:r>
          </w:p>
          <w:p w14:paraId="62A40ECA" w14:textId="4678042A" w:rsidR="008B73EE" w:rsidRDefault="008B73EE" w:rsidP="004B4D45">
            <w:pPr>
              <w:pStyle w:val="FootnoteText"/>
              <w:numPr>
                <w:ilvl w:val="0"/>
                <w:numId w:val="7"/>
              </w:numPr>
              <w:ind w:left="357" w:hanging="357"/>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 </w:t>
            </w:r>
            <w:r w:rsidRPr="00863CAD">
              <w:rPr>
                <w:rFonts w:asciiTheme="minorHAnsi" w:eastAsia="Times New Roman" w:hAnsiTheme="minorHAnsi" w:cstheme="minorBidi"/>
                <w:noProof/>
                <w:sz w:val="22"/>
                <w:szCs w:val="22"/>
                <w:lang w:val="hr-HR" w:eastAsia="en-US"/>
              </w:rPr>
              <w:t>neprofitni proizvođači audiovizualnih i/ili radijskih programa</w:t>
            </w:r>
            <w:r>
              <w:rPr>
                <w:rFonts w:asciiTheme="minorHAnsi" w:eastAsia="Times New Roman" w:hAnsiTheme="minorHAnsi" w:cstheme="minorBidi"/>
                <w:noProof/>
                <w:sz w:val="22"/>
                <w:szCs w:val="22"/>
                <w:lang w:val="hr-HR" w:eastAsia="en-US"/>
              </w:rPr>
              <w:t>,</w:t>
            </w:r>
          </w:p>
          <w:p w14:paraId="3FD0E9AD" w14:textId="05448AA4" w:rsidR="008B73EE" w:rsidRDefault="008B73EE" w:rsidP="004B4D45">
            <w:pPr>
              <w:pStyle w:val="FootnoteText"/>
              <w:numPr>
                <w:ilvl w:val="0"/>
                <w:numId w:val="7"/>
              </w:numPr>
              <w:ind w:left="357" w:hanging="357"/>
              <w:jc w:val="both"/>
              <w:rPr>
                <w:rFonts w:asciiTheme="minorHAnsi" w:eastAsia="Times New Roman" w:hAnsiTheme="minorHAnsi" w:cstheme="minorBidi"/>
                <w:noProof/>
                <w:sz w:val="22"/>
                <w:szCs w:val="22"/>
                <w:lang w:val="hr-HR" w:eastAsia="en-US"/>
              </w:rPr>
            </w:pPr>
            <w:r w:rsidRPr="007E78CB">
              <w:rPr>
                <w:rFonts w:asciiTheme="minorHAnsi" w:eastAsia="Times New Roman" w:hAnsiTheme="minorHAnsi" w:cstheme="minorBidi"/>
                <w:noProof/>
                <w:sz w:val="22"/>
                <w:szCs w:val="22"/>
                <w:lang w:val="hr-HR" w:eastAsia="en-US"/>
              </w:rPr>
              <w:t>ustanove iz sustava visokog obrazovanja</w:t>
            </w:r>
            <w:r>
              <w:rPr>
                <w:rFonts w:asciiTheme="minorHAnsi" w:eastAsia="Times New Roman" w:hAnsiTheme="minorHAnsi" w:cstheme="minorBidi"/>
                <w:noProof/>
                <w:sz w:val="22"/>
                <w:szCs w:val="22"/>
                <w:lang w:val="hr-HR" w:eastAsia="en-US"/>
              </w:rPr>
              <w:t>,</w:t>
            </w:r>
          </w:p>
          <w:p w14:paraId="4CA15582" w14:textId="77777777" w:rsidR="008B73EE" w:rsidRDefault="008B73EE" w:rsidP="004B4D45">
            <w:pPr>
              <w:pStyle w:val="FootnoteText"/>
              <w:numPr>
                <w:ilvl w:val="0"/>
                <w:numId w:val="7"/>
              </w:numPr>
              <w:ind w:left="357" w:hanging="357"/>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udruge,</w:t>
            </w:r>
          </w:p>
          <w:p w14:paraId="04CEE238" w14:textId="71319C34" w:rsidR="008B73EE" w:rsidRPr="007060DE" w:rsidRDefault="008B73EE" w:rsidP="004B4D45">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koji zadovoljavaju sve uvjete prihvatljivosti iz navedne točke </w:t>
            </w:r>
            <w:r w:rsidRPr="007E78CB">
              <w:rPr>
                <w:rFonts w:asciiTheme="minorHAnsi" w:eastAsia="Times New Roman" w:hAnsiTheme="minorHAnsi" w:cstheme="minorBidi"/>
                <w:i/>
                <w:noProof/>
                <w:sz w:val="22"/>
                <w:szCs w:val="22"/>
                <w:lang w:val="hr-HR" w:eastAsia="en-US"/>
              </w:rPr>
              <w:t>Uputa za prijavitelje</w:t>
            </w:r>
            <w:r>
              <w:rPr>
                <w:rFonts w:asciiTheme="minorHAnsi" w:eastAsia="Times New Roman" w:hAnsiTheme="minorHAnsi" w:cstheme="minorBidi"/>
                <w:noProof/>
                <w:sz w:val="22"/>
                <w:szCs w:val="22"/>
                <w:lang w:val="hr-HR" w:eastAsia="en-US"/>
              </w:rPr>
              <w:t>.</w:t>
            </w:r>
          </w:p>
        </w:tc>
      </w:tr>
      <w:tr w:rsidR="008B73EE" w14:paraId="643DC9FF" w14:textId="77777777" w:rsidTr="008B73EE">
        <w:tc>
          <w:tcPr>
            <w:tcW w:w="567" w:type="dxa"/>
            <w:hideMark/>
          </w:tcPr>
          <w:p w14:paraId="34D6B378" w14:textId="645A36E3" w:rsidR="008B73EE" w:rsidRDefault="008B73EE" w:rsidP="00E72EE9">
            <w:pPr>
              <w:rPr>
                <w:rFonts w:ascii="Calibri" w:hAnsi="Calibri" w:cs="Calibri"/>
              </w:rPr>
            </w:pPr>
            <w:r>
              <w:rPr>
                <w:rFonts w:ascii="Calibri" w:hAnsi="Calibri" w:cs="Calibri"/>
              </w:rPr>
              <w:t>11</w:t>
            </w:r>
          </w:p>
        </w:tc>
        <w:tc>
          <w:tcPr>
            <w:tcW w:w="4962" w:type="dxa"/>
          </w:tcPr>
          <w:p w14:paraId="49A483C1" w14:textId="77777777" w:rsidR="008B73EE" w:rsidRPr="00863CAD" w:rsidRDefault="008B73EE" w:rsidP="004B4D45">
            <w:pPr>
              <w:pStyle w:val="NormalWeb"/>
              <w:jc w:val="both"/>
              <w:rPr>
                <w:rFonts w:ascii="Calibri" w:hAnsi="Calibri" w:cs="Calibri"/>
                <w:sz w:val="22"/>
                <w:szCs w:val="22"/>
                <w:lang w:eastAsia="en-US"/>
              </w:rPr>
            </w:pPr>
            <w:r w:rsidRPr="00863CAD">
              <w:rPr>
                <w:rFonts w:ascii="Calibri" w:hAnsi="Calibri" w:cs="Calibri"/>
                <w:sz w:val="22"/>
                <w:szCs w:val="22"/>
                <w:lang w:eastAsia="en-US"/>
              </w:rPr>
              <w:t>Pod točkom 3.3. stoji :“Projektni prijedlozi trebaju uključivati pripremu i provedbu stručnog usavršavanja i osposobljavanja za novinare u formi radionica, seminara, tečajeva, praktikuma i dr. i/ili upućivanje novinara na postojeće edukacije i stručna usavršavanja. „</w:t>
            </w:r>
          </w:p>
          <w:p w14:paraId="475F4CC5" w14:textId="77777777" w:rsidR="008B73EE" w:rsidRPr="00863CAD" w:rsidRDefault="008B73EE" w:rsidP="004B4D45">
            <w:pPr>
              <w:pStyle w:val="NormalWeb"/>
              <w:jc w:val="both"/>
              <w:rPr>
                <w:rFonts w:ascii="Calibri" w:hAnsi="Calibri" w:cs="Calibri"/>
                <w:sz w:val="22"/>
                <w:szCs w:val="22"/>
                <w:lang w:eastAsia="en-US"/>
              </w:rPr>
            </w:pPr>
          </w:p>
          <w:p w14:paraId="7CD8301A" w14:textId="4DE7E773" w:rsidR="008B73EE" w:rsidRDefault="008B73EE" w:rsidP="004B4D45">
            <w:pPr>
              <w:pStyle w:val="NormalWeb"/>
              <w:jc w:val="both"/>
              <w:rPr>
                <w:rFonts w:ascii="Calibri" w:hAnsi="Calibri" w:cs="Calibri"/>
                <w:sz w:val="22"/>
                <w:szCs w:val="22"/>
                <w:lang w:eastAsia="en-US"/>
              </w:rPr>
            </w:pPr>
            <w:r w:rsidRPr="00863CAD">
              <w:rPr>
                <w:rFonts w:ascii="Calibri" w:hAnsi="Calibri" w:cs="Calibri"/>
                <w:sz w:val="22"/>
                <w:szCs w:val="22"/>
                <w:lang w:eastAsia="en-US"/>
              </w:rPr>
              <w:t>Na koji način će se utvrđivati tko je relevantan edukator, odnosno koje su edukacije prihvatljive?</w:t>
            </w:r>
          </w:p>
        </w:tc>
        <w:tc>
          <w:tcPr>
            <w:tcW w:w="8788" w:type="dxa"/>
          </w:tcPr>
          <w:p w14:paraId="0CBA5AE5" w14:textId="20832BFA" w:rsidR="008B73EE" w:rsidRPr="0018770D" w:rsidRDefault="008B73EE" w:rsidP="00503AEB">
            <w:pPr>
              <w:pStyle w:val="FootnoteText"/>
              <w:jc w:val="both"/>
              <w:rPr>
                <w:sz w:val="22"/>
                <w:szCs w:val="22"/>
                <w:lang w:val="hr-HR" w:eastAsia="en-US"/>
              </w:rPr>
            </w:pPr>
            <w:r>
              <w:rPr>
                <w:sz w:val="22"/>
                <w:szCs w:val="22"/>
                <w:lang w:val="hr-HR" w:eastAsia="en-US"/>
              </w:rPr>
              <w:t xml:space="preserve">Sukladno točki 3.3. </w:t>
            </w:r>
            <w:r w:rsidRPr="00AF3072">
              <w:rPr>
                <w:i/>
                <w:sz w:val="22"/>
                <w:szCs w:val="22"/>
                <w:lang w:val="hr-HR" w:eastAsia="en-US"/>
              </w:rPr>
              <w:t>Uputa za prijavitelje</w:t>
            </w:r>
            <w:r>
              <w:rPr>
                <w:sz w:val="22"/>
                <w:szCs w:val="22"/>
                <w:lang w:val="hr-HR" w:eastAsia="en-US"/>
              </w:rPr>
              <w:t>, prihvatljive su aktivnosti jačanja kapaciteta</w:t>
            </w:r>
            <w:r w:rsidRPr="00FA5FF7">
              <w:rPr>
                <w:sz w:val="22"/>
                <w:szCs w:val="22"/>
                <w:lang w:val="hr-HR" w:eastAsia="en-US"/>
              </w:rPr>
              <w:t xml:space="preserve"> </w:t>
            </w:r>
            <w:r>
              <w:rPr>
                <w:sz w:val="22"/>
                <w:szCs w:val="22"/>
                <w:lang w:val="hr-HR" w:eastAsia="en-US"/>
              </w:rPr>
              <w:t>(edukacije) koje će</w:t>
            </w:r>
            <w:r w:rsidRPr="00FA5FF7">
              <w:rPr>
                <w:sz w:val="22"/>
                <w:szCs w:val="22"/>
                <w:lang w:val="hr-HR" w:eastAsia="en-US"/>
              </w:rPr>
              <w:t xml:space="preserve"> omogućiti novinarima stjecanje dodatnog znanja o odgovarajućem pristupu i načinu izv</w:t>
            </w:r>
            <w:r>
              <w:rPr>
                <w:sz w:val="22"/>
                <w:szCs w:val="22"/>
                <w:lang w:val="hr-HR" w:eastAsia="en-US"/>
              </w:rPr>
              <w:t>ještavanja o ranjivim skupinama</w:t>
            </w:r>
            <w:r w:rsidRPr="00FA5FF7">
              <w:rPr>
                <w:sz w:val="22"/>
                <w:szCs w:val="22"/>
                <w:lang w:val="hr-HR" w:eastAsia="en-US"/>
              </w:rPr>
              <w:t>,</w:t>
            </w:r>
            <w:r>
              <w:rPr>
                <w:sz w:val="22"/>
                <w:szCs w:val="22"/>
                <w:lang w:val="hr-HR" w:eastAsia="en-US"/>
              </w:rPr>
              <w:t xml:space="preserve"> njihovom položaju i problemima</w:t>
            </w:r>
            <w:r w:rsidRPr="00FA5FF7">
              <w:rPr>
                <w:sz w:val="22"/>
                <w:szCs w:val="22"/>
                <w:lang w:val="hr-HR" w:eastAsia="en-US"/>
              </w:rPr>
              <w:t xml:space="preserve"> s ciljem izbjegavanja stereotipnog, pristranog i sl. prikaza ranjivih skupina u medijima, razvoja novinarske etike i objektivnosti te borbe protiv svih oblika diskriminacije</w:t>
            </w:r>
            <w:r>
              <w:rPr>
                <w:sz w:val="22"/>
                <w:szCs w:val="22"/>
                <w:lang w:val="hr-HR" w:eastAsia="en-US"/>
              </w:rPr>
              <w:t>, te doprinose ostvarenju općeg i specifičnih ciljeva Poziva i projekta</w:t>
            </w:r>
            <w:r w:rsidRPr="00FA5FF7">
              <w:rPr>
                <w:sz w:val="22"/>
                <w:szCs w:val="22"/>
                <w:lang w:val="hr-HR" w:eastAsia="en-US"/>
              </w:rPr>
              <w:t>.</w:t>
            </w:r>
            <w:r>
              <w:rPr>
                <w:sz w:val="22"/>
                <w:szCs w:val="22"/>
                <w:lang w:val="hr-HR" w:eastAsia="en-US"/>
              </w:rPr>
              <w:t xml:space="preserve"> Sadržaj i format, </w:t>
            </w:r>
            <w:r w:rsidRPr="0018770D">
              <w:rPr>
                <w:sz w:val="22"/>
                <w:szCs w:val="22"/>
                <w:lang w:val="hr-HR" w:eastAsia="en-US"/>
              </w:rPr>
              <w:t xml:space="preserve">odnosno relevantnost </w:t>
            </w:r>
            <w:r>
              <w:rPr>
                <w:sz w:val="22"/>
                <w:szCs w:val="22"/>
                <w:lang w:val="hr-HR" w:eastAsia="en-US"/>
              </w:rPr>
              <w:t xml:space="preserve">aktivnosti jačanja kapaciteta </w:t>
            </w:r>
            <w:r w:rsidRPr="0018770D">
              <w:rPr>
                <w:sz w:val="22"/>
                <w:szCs w:val="22"/>
                <w:lang w:val="hr-HR" w:eastAsia="en-US"/>
              </w:rPr>
              <w:t>u od</w:t>
            </w:r>
            <w:r>
              <w:rPr>
                <w:sz w:val="22"/>
                <w:szCs w:val="22"/>
                <w:lang w:val="hr-HR" w:eastAsia="en-US"/>
              </w:rPr>
              <w:t>nosu na svrhu projekta i Poziva</w:t>
            </w:r>
            <w:r w:rsidRPr="0018770D">
              <w:rPr>
                <w:sz w:val="22"/>
                <w:szCs w:val="22"/>
                <w:lang w:val="hr-HR" w:eastAsia="en-US"/>
              </w:rPr>
              <w:t xml:space="preserve"> </w:t>
            </w:r>
            <w:r>
              <w:rPr>
                <w:sz w:val="22"/>
                <w:szCs w:val="22"/>
                <w:lang w:val="hr-HR" w:eastAsia="en-US"/>
              </w:rPr>
              <w:t xml:space="preserve">potrebno je obrazložiti u Prijavnom obrascu A (vidi Prilog 3 </w:t>
            </w:r>
            <w:r w:rsidRPr="0018770D">
              <w:rPr>
                <w:i/>
                <w:sz w:val="22"/>
                <w:szCs w:val="22"/>
                <w:lang w:val="hr-HR" w:eastAsia="en-US"/>
              </w:rPr>
              <w:t>Korisnički priručnik za popunjavanje prijavnog obrasca A</w:t>
            </w:r>
            <w:r>
              <w:rPr>
                <w:sz w:val="22"/>
                <w:szCs w:val="22"/>
                <w:lang w:val="hr-HR" w:eastAsia="en-US"/>
              </w:rPr>
              <w:t>).</w:t>
            </w:r>
          </w:p>
        </w:tc>
      </w:tr>
      <w:tr w:rsidR="008B73EE" w14:paraId="500576CB" w14:textId="77777777" w:rsidTr="008B73EE">
        <w:tc>
          <w:tcPr>
            <w:tcW w:w="567" w:type="dxa"/>
            <w:hideMark/>
          </w:tcPr>
          <w:p w14:paraId="317B2E6E" w14:textId="2DA29CF8" w:rsidR="008B73EE" w:rsidRDefault="008B73EE" w:rsidP="00E72EE9">
            <w:pPr>
              <w:rPr>
                <w:rFonts w:ascii="Calibri" w:hAnsi="Calibri" w:cs="Calibri"/>
              </w:rPr>
            </w:pPr>
            <w:r>
              <w:rPr>
                <w:rFonts w:ascii="Calibri" w:hAnsi="Calibri" w:cs="Calibri"/>
              </w:rPr>
              <w:t>12</w:t>
            </w:r>
          </w:p>
        </w:tc>
        <w:tc>
          <w:tcPr>
            <w:tcW w:w="4962" w:type="dxa"/>
          </w:tcPr>
          <w:p w14:paraId="2C2E4A81" w14:textId="5A8E6318" w:rsidR="008B73EE" w:rsidRDefault="008B73EE" w:rsidP="004B4D45">
            <w:pPr>
              <w:jc w:val="both"/>
              <w:rPr>
                <w:rFonts w:ascii="Calibri" w:hAnsi="Calibri" w:cs="Calibri"/>
              </w:rPr>
            </w:pPr>
            <w:r>
              <w:t>Broje li se pod Pokazatelj 1 (S0203) sudionici radionica koji neće proizvoditi programski sadržaj? </w:t>
            </w:r>
          </w:p>
        </w:tc>
        <w:tc>
          <w:tcPr>
            <w:tcW w:w="8788" w:type="dxa"/>
          </w:tcPr>
          <w:p w14:paraId="272C4592" w14:textId="5EBD59D6" w:rsidR="008B73EE" w:rsidRDefault="008B73EE" w:rsidP="004B4D45">
            <w:pPr>
              <w:pStyle w:val="CommentText"/>
              <w:jc w:val="both"/>
              <w:rPr>
                <w:sz w:val="22"/>
                <w:szCs w:val="22"/>
              </w:rPr>
            </w:pPr>
            <w:r>
              <w:rPr>
                <w:sz w:val="22"/>
                <w:szCs w:val="22"/>
              </w:rPr>
              <w:t xml:space="preserve">Ne. Sukladno točki 1.5. </w:t>
            </w:r>
            <w:r w:rsidRPr="00AF3072">
              <w:rPr>
                <w:i/>
                <w:sz w:val="22"/>
                <w:szCs w:val="22"/>
              </w:rPr>
              <w:t>Uputa za prijavitelje</w:t>
            </w:r>
            <w:r>
              <w:rPr>
                <w:sz w:val="22"/>
                <w:szCs w:val="22"/>
              </w:rPr>
              <w:t>, u Pokazatelj 1 „</w:t>
            </w:r>
            <w:r w:rsidRPr="00D875F9">
              <w:rPr>
                <w:sz w:val="22"/>
                <w:szCs w:val="22"/>
              </w:rPr>
              <w:t>Stručnjaci koji sudjeluju u osposobljavanju</w:t>
            </w:r>
            <w:r>
              <w:rPr>
                <w:sz w:val="22"/>
                <w:szCs w:val="22"/>
              </w:rPr>
              <w:t xml:space="preserve">“ (SO203) ubrajaju se samo </w:t>
            </w:r>
            <w:r w:rsidRPr="00D875F9">
              <w:rPr>
                <w:sz w:val="22"/>
                <w:szCs w:val="22"/>
              </w:rPr>
              <w:t>pripadnici ciljane skupine</w:t>
            </w:r>
            <w:r>
              <w:rPr>
                <w:sz w:val="22"/>
                <w:szCs w:val="22"/>
              </w:rPr>
              <w:t>.</w:t>
            </w:r>
            <w:r w:rsidRPr="00D875F9">
              <w:rPr>
                <w:sz w:val="22"/>
                <w:szCs w:val="22"/>
              </w:rPr>
              <w:t xml:space="preserve"> </w:t>
            </w:r>
            <w:r>
              <w:rPr>
                <w:sz w:val="22"/>
                <w:szCs w:val="22"/>
              </w:rPr>
              <w:t xml:space="preserve">Sukladno točki 1.4. </w:t>
            </w:r>
            <w:r w:rsidRPr="00AF3072">
              <w:rPr>
                <w:i/>
                <w:sz w:val="22"/>
                <w:szCs w:val="22"/>
              </w:rPr>
              <w:t>Uputa za prijavitelje</w:t>
            </w:r>
            <w:r>
              <w:rPr>
                <w:sz w:val="22"/>
                <w:szCs w:val="22"/>
              </w:rPr>
              <w:t xml:space="preserve">, </w:t>
            </w:r>
            <w:r w:rsidRPr="00AB624F">
              <w:rPr>
                <w:sz w:val="22"/>
                <w:szCs w:val="22"/>
              </w:rPr>
              <w:t>ciljana skupina ovoga Poziva su medijski djelatnici (novinari</w:t>
            </w:r>
            <w:r w:rsidRPr="00D875F9">
              <w:rPr>
                <w:sz w:val="22"/>
                <w:szCs w:val="22"/>
              </w:rPr>
              <w:t>) koji sudjeluju u aktivnostima jačanja kapaciteta za rad usmjeren na socijalno uključivanje ranjivih skupina i angažirani su na proizvodnji i objavi programskih sadržaja/medija namijenjenih povećanju vidljivosti ranjivih skupina</w:t>
            </w:r>
            <w:r>
              <w:rPr>
                <w:sz w:val="22"/>
                <w:szCs w:val="22"/>
              </w:rPr>
              <w:t xml:space="preserve">. </w:t>
            </w:r>
          </w:p>
          <w:p w14:paraId="06ED132E" w14:textId="131D4FE1" w:rsidR="008B73EE" w:rsidRDefault="008B73EE" w:rsidP="004B4D45">
            <w:pPr>
              <w:pStyle w:val="CommentText"/>
              <w:jc w:val="both"/>
              <w:rPr>
                <w:sz w:val="22"/>
                <w:szCs w:val="22"/>
              </w:rPr>
            </w:pPr>
            <w:r>
              <w:rPr>
                <w:sz w:val="22"/>
                <w:szCs w:val="22"/>
              </w:rPr>
              <w:t>Napominjemo da su troškovi aktivnosti jačanja kapaciteta prihvatljivi isključivo za pripadnike ciljane skupine.</w:t>
            </w:r>
            <w:r w:rsidRPr="00D875F9">
              <w:rPr>
                <w:sz w:val="22"/>
                <w:szCs w:val="22"/>
              </w:rPr>
              <w:t xml:space="preserve"> </w:t>
            </w:r>
          </w:p>
        </w:tc>
      </w:tr>
      <w:tr w:rsidR="008B73EE" w14:paraId="078AB4C5" w14:textId="77777777" w:rsidTr="008B73EE">
        <w:tc>
          <w:tcPr>
            <w:tcW w:w="567" w:type="dxa"/>
          </w:tcPr>
          <w:p w14:paraId="4DCFDA86" w14:textId="6A5A3AC0" w:rsidR="008B73EE" w:rsidRDefault="008B73EE" w:rsidP="00E72EE9">
            <w:pPr>
              <w:rPr>
                <w:rFonts w:ascii="Calibri" w:hAnsi="Calibri" w:cs="Calibri"/>
              </w:rPr>
            </w:pPr>
            <w:r>
              <w:rPr>
                <w:rFonts w:ascii="Calibri" w:hAnsi="Calibri" w:cs="Calibri"/>
              </w:rPr>
              <w:t>13</w:t>
            </w:r>
          </w:p>
        </w:tc>
        <w:tc>
          <w:tcPr>
            <w:tcW w:w="4962" w:type="dxa"/>
          </w:tcPr>
          <w:p w14:paraId="3B3FE228" w14:textId="24F41D41" w:rsidR="008B73EE" w:rsidRDefault="008B73EE" w:rsidP="004B4D45">
            <w:pPr>
              <w:jc w:val="both"/>
              <w:rPr>
                <w:rFonts w:ascii="Calibri" w:hAnsi="Calibri" w:cs="Calibri"/>
              </w:rPr>
            </w:pPr>
            <w:r>
              <w:t>Mogu li nositelji projekta biti i one organizacije civilnog društva koje nisu izdavači neprofitnih medija?</w:t>
            </w:r>
          </w:p>
        </w:tc>
        <w:tc>
          <w:tcPr>
            <w:tcW w:w="8788" w:type="dxa"/>
          </w:tcPr>
          <w:p w14:paraId="1CD3E1D0" w14:textId="6C417109" w:rsidR="008B73EE" w:rsidRDefault="008B73EE" w:rsidP="004B4D45">
            <w:pPr>
              <w:pStyle w:val="CommentText"/>
              <w:jc w:val="both"/>
              <w:rPr>
                <w:sz w:val="22"/>
                <w:szCs w:val="22"/>
              </w:rPr>
            </w:pPr>
            <w:r>
              <w:rPr>
                <w:sz w:val="22"/>
                <w:szCs w:val="22"/>
              </w:rPr>
              <w:t xml:space="preserve">Ne. Sukladno točki 2.2.1. </w:t>
            </w:r>
            <w:r w:rsidRPr="0018770D">
              <w:rPr>
                <w:i/>
                <w:sz w:val="22"/>
                <w:szCs w:val="22"/>
              </w:rPr>
              <w:t>Uputa za prijavitelje</w:t>
            </w:r>
            <w:r>
              <w:rPr>
                <w:sz w:val="22"/>
                <w:szCs w:val="22"/>
              </w:rPr>
              <w:t>, p</w:t>
            </w:r>
            <w:r w:rsidRPr="00AB624F">
              <w:rPr>
                <w:sz w:val="22"/>
                <w:szCs w:val="22"/>
              </w:rPr>
              <w:t xml:space="preserve">rihvatljivi prijavitelji </w:t>
            </w:r>
            <w:r>
              <w:rPr>
                <w:sz w:val="22"/>
                <w:szCs w:val="22"/>
              </w:rPr>
              <w:t xml:space="preserve">u okviru ovog Poziva </w:t>
            </w:r>
            <w:r w:rsidRPr="00AB624F">
              <w:rPr>
                <w:sz w:val="22"/>
                <w:szCs w:val="22"/>
              </w:rPr>
              <w:t>su neprofitne organizacije i ustanove koje su neprofitni nakladnici medija te ispunjavaju uvjete prihvatljivosti</w:t>
            </w:r>
            <w:r>
              <w:rPr>
                <w:sz w:val="22"/>
                <w:szCs w:val="22"/>
              </w:rPr>
              <w:t xml:space="preserve"> navedene u toj točki.</w:t>
            </w:r>
          </w:p>
        </w:tc>
      </w:tr>
      <w:tr w:rsidR="008B73EE" w14:paraId="43F9AF4A" w14:textId="77777777" w:rsidTr="008B73EE">
        <w:tc>
          <w:tcPr>
            <w:tcW w:w="567" w:type="dxa"/>
          </w:tcPr>
          <w:p w14:paraId="15DFAFFE" w14:textId="0EDE3881" w:rsidR="008B73EE" w:rsidRDefault="008B73EE" w:rsidP="00E72EE9">
            <w:pPr>
              <w:rPr>
                <w:rFonts w:ascii="Calibri" w:hAnsi="Calibri" w:cs="Calibri"/>
              </w:rPr>
            </w:pPr>
            <w:r>
              <w:rPr>
                <w:rFonts w:ascii="Calibri" w:hAnsi="Calibri" w:cs="Calibri"/>
              </w:rPr>
              <w:t>14</w:t>
            </w:r>
          </w:p>
        </w:tc>
        <w:tc>
          <w:tcPr>
            <w:tcW w:w="4962" w:type="dxa"/>
          </w:tcPr>
          <w:p w14:paraId="7BE08FFC" w14:textId="082B6B72" w:rsidR="008B73EE" w:rsidRDefault="008B73EE" w:rsidP="004B4D45">
            <w:pPr>
              <w:jc w:val="both"/>
              <w:rPr>
                <w:rFonts w:ascii="Calibri" w:hAnsi="Calibri" w:cs="Calibri"/>
              </w:rPr>
            </w:pPr>
            <w:r w:rsidRPr="005D761F">
              <w:rPr>
                <w:rFonts w:ascii="Calibri" w:hAnsi="Calibri" w:cs="Calibri"/>
              </w:rPr>
              <w:t xml:space="preserve">Što je potrebno za dokazivanje da je jačanje kapaciteta iz Pokazatelja 1 (S0203) ostvareno putem </w:t>
            </w:r>
            <w:proofErr w:type="spellStart"/>
            <w:r w:rsidRPr="005D761F">
              <w:rPr>
                <w:rFonts w:ascii="Calibri" w:hAnsi="Calibri" w:cs="Calibri"/>
              </w:rPr>
              <w:t>webinara</w:t>
            </w:r>
            <w:proofErr w:type="spellEnd"/>
            <w:r w:rsidRPr="005D761F">
              <w:rPr>
                <w:rFonts w:ascii="Calibri" w:hAnsi="Calibri" w:cs="Calibri"/>
              </w:rPr>
              <w:t>?</w:t>
            </w:r>
          </w:p>
        </w:tc>
        <w:tc>
          <w:tcPr>
            <w:tcW w:w="8788" w:type="dxa"/>
          </w:tcPr>
          <w:p w14:paraId="7100BA58" w14:textId="790C8C2D" w:rsidR="008B73EE" w:rsidRDefault="008B73EE" w:rsidP="00515182">
            <w:pPr>
              <w:pStyle w:val="CommentText"/>
              <w:jc w:val="both"/>
              <w:rPr>
                <w:sz w:val="22"/>
                <w:szCs w:val="22"/>
              </w:rPr>
            </w:pPr>
            <w:r>
              <w:rPr>
                <w:sz w:val="22"/>
                <w:szCs w:val="22"/>
              </w:rPr>
              <w:t xml:space="preserve">Kao i kod ostalih vrsta aktivnosti jačanja kapaciteta, potrebno je </w:t>
            </w:r>
            <w:r w:rsidRPr="001126B8">
              <w:rPr>
                <w:sz w:val="22"/>
                <w:szCs w:val="22"/>
              </w:rPr>
              <w:t xml:space="preserve">osigurati dokaz o </w:t>
            </w:r>
            <w:r>
              <w:rPr>
                <w:sz w:val="22"/>
                <w:szCs w:val="22"/>
              </w:rPr>
              <w:t>sudjelovanju pripadnika ciljane skupine</w:t>
            </w:r>
            <w:r w:rsidRPr="001126B8">
              <w:rPr>
                <w:sz w:val="22"/>
                <w:szCs w:val="22"/>
              </w:rPr>
              <w:t xml:space="preserve"> </w:t>
            </w:r>
            <w:r>
              <w:rPr>
                <w:sz w:val="22"/>
                <w:szCs w:val="22"/>
              </w:rPr>
              <w:t xml:space="preserve">u aktivnosti jačanja kapaciteta </w:t>
            </w:r>
            <w:r w:rsidRPr="001126B8">
              <w:rPr>
                <w:sz w:val="22"/>
                <w:szCs w:val="22"/>
              </w:rPr>
              <w:t xml:space="preserve">putem </w:t>
            </w:r>
            <w:proofErr w:type="spellStart"/>
            <w:r w:rsidRPr="001126B8">
              <w:rPr>
                <w:sz w:val="22"/>
                <w:szCs w:val="22"/>
              </w:rPr>
              <w:t>webinara</w:t>
            </w:r>
            <w:proofErr w:type="spellEnd"/>
            <w:r>
              <w:rPr>
                <w:sz w:val="22"/>
                <w:szCs w:val="22"/>
              </w:rPr>
              <w:t>,</w:t>
            </w:r>
            <w:r w:rsidRPr="001126B8">
              <w:rPr>
                <w:sz w:val="22"/>
                <w:szCs w:val="22"/>
              </w:rPr>
              <w:t xml:space="preserve"> bilo da se radi </w:t>
            </w:r>
            <w:r>
              <w:rPr>
                <w:sz w:val="22"/>
                <w:szCs w:val="22"/>
              </w:rPr>
              <w:t>o log file-u, snimci zaslona ili drugoj vrsti potvrde</w:t>
            </w:r>
            <w:r w:rsidRPr="001126B8">
              <w:rPr>
                <w:sz w:val="22"/>
                <w:szCs w:val="22"/>
              </w:rPr>
              <w:t xml:space="preserve">. Također preporučamo da korisnik na svom računalu pohrani svu dokaznu dokumentaciju koja se odnosi na </w:t>
            </w:r>
            <w:r>
              <w:rPr>
                <w:sz w:val="22"/>
                <w:szCs w:val="22"/>
              </w:rPr>
              <w:t>sudjelovanje na</w:t>
            </w:r>
            <w:r w:rsidRPr="001126B8">
              <w:rPr>
                <w:sz w:val="22"/>
                <w:szCs w:val="22"/>
              </w:rPr>
              <w:t xml:space="preserve"> </w:t>
            </w:r>
            <w:proofErr w:type="spellStart"/>
            <w:r w:rsidRPr="001126B8">
              <w:rPr>
                <w:sz w:val="22"/>
                <w:szCs w:val="22"/>
              </w:rPr>
              <w:t>webinara</w:t>
            </w:r>
            <w:proofErr w:type="spellEnd"/>
            <w:r w:rsidRPr="001126B8">
              <w:rPr>
                <w:sz w:val="22"/>
                <w:szCs w:val="22"/>
              </w:rPr>
              <w:t>.</w:t>
            </w:r>
          </w:p>
        </w:tc>
      </w:tr>
      <w:tr w:rsidR="008B73EE" w:rsidRPr="007060DE" w14:paraId="71DBB2D5" w14:textId="77777777" w:rsidTr="008B73EE">
        <w:tc>
          <w:tcPr>
            <w:tcW w:w="567" w:type="dxa"/>
          </w:tcPr>
          <w:p w14:paraId="7CAB3497" w14:textId="793907DB" w:rsidR="008B73EE" w:rsidRPr="007060DE" w:rsidRDefault="008B73EE" w:rsidP="005D761F">
            <w:pPr>
              <w:rPr>
                <w:rFonts w:eastAsia="Times New Roman"/>
              </w:rPr>
            </w:pPr>
            <w:r>
              <w:rPr>
                <w:rFonts w:ascii="Calibri" w:hAnsi="Calibri" w:cs="Calibri"/>
              </w:rPr>
              <w:t>15</w:t>
            </w:r>
          </w:p>
        </w:tc>
        <w:tc>
          <w:tcPr>
            <w:tcW w:w="4962" w:type="dxa"/>
          </w:tcPr>
          <w:p w14:paraId="42A21B6E" w14:textId="6B67A76D" w:rsidR="008B73EE" w:rsidRPr="007060DE" w:rsidRDefault="008B73EE" w:rsidP="004B4D45">
            <w:pPr>
              <w:jc w:val="both"/>
              <w:rPr>
                <w:rFonts w:eastAsia="Times New Roman"/>
              </w:rPr>
            </w:pPr>
            <w:r>
              <w:t>Je li moguće za evidentiranje sudionika koristiti digitalne potpisne liste ili one isključivo moraju biti u fizičkom, papirnatom obliku?</w:t>
            </w:r>
          </w:p>
        </w:tc>
        <w:tc>
          <w:tcPr>
            <w:tcW w:w="8788" w:type="dxa"/>
          </w:tcPr>
          <w:p w14:paraId="600318CF" w14:textId="0FD74E59" w:rsidR="008B73EE" w:rsidRPr="00712A34" w:rsidRDefault="008B73EE" w:rsidP="0068221F">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Ukoliko se aktivnosti jačanja kapaciteta koju priprema i organizira prijavitelj/partner provodi u obliku tradicionalnih seminara i radionica, dokaz za provedenu aktivnost je</w:t>
            </w:r>
            <w:r w:rsidRPr="001C544A">
              <w:rPr>
                <w:rFonts w:asciiTheme="minorHAnsi" w:eastAsia="Times New Roman" w:hAnsiTheme="minorHAnsi" w:cstheme="minorBidi"/>
                <w:noProof/>
                <w:sz w:val="22"/>
                <w:szCs w:val="22"/>
                <w:lang w:val="hr-HR" w:eastAsia="en-US"/>
              </w:rPr>
              <w:t xml:space="preserve"> potpisn</w:t>
            </w:r>
            <w:r>
              <w:rPr>
                <w:rFonts w:asciiTheme="minorHAnsi" w:eastAsia="Times New Roman" w:hAnsiTheme="minorHAnsi" w:cstheme="minorBidi"/>
                <w:noProof/>
                <w:sz w:val="22"/>
                <w:szCs w:val="22"/>
                <w:lang w:val="hr-HR" w:eastAsia="en-US"/>
              </w:rPr>
              <w:t>a</w:t>
            </w:r>
            <w:r w:rsidRPr="001C544A">
              <w:rPr>
                <w:rFonts w:asciiTheme="minorHAnsi" w:eastAsia="Times New Roman" w:hAnsiTheme="minorHAnsi" w:cstheme="minorBidi"/>
                <w:noProof/>
                <w:sz w:val="22"/>
                <w:szCs w:val="22"/>
                <w:lang w:val="hr-HR" w:eastAsia="en-US"/>
              </w:rPr>
              <w:t xml:space="preserve"> list</w:t>
            </w:r>
            <w:r>
              <w:rPr>
                <w:rFonts w:asciiTheme="minorHAnsi" w:eastAsia="Times New Roman" w:hAnsiTheme="minorHAnsi" w:cstheme="minorBidi"/>
                <w:noProof/>
                <w:sz w:val="22"/>
                <w:szCs w:val="22"/>
                <w:lang w:val="hr-HR" w:eastAsia="en-US"/>
              </w:rPr>
              <w:t>a</w:t>
            </w:r>
            <w:r w:rsidRPr="001C544A">
              <w:rPr>
                <w:rFonts w:asciiTheme="minorHAnsi" w:eastAsia="Times New Roman" w:hAnsiTheme="minorHAnsi" w:cstheme="minorBidi"/>
                <w:noProof/>
                <w:sz w:val="22"/>
                <w:szCs w:val="22"/>
                <w:lang w:val="hr-HR" w:eastAsia="en-US"/>
              </w:rPr>
              <w:t xml:space="preserve"> u fizičkom, papirnatom obliku</w:t>
            </w:r>
            <w:r>
              <w:rPr>
                <w:rFonts w:asciiTheme="minorHAnsi" w:eastAsia="Times New Roman" w:hAnsiTheme="minorHAnsi" w:cstheme="minorBidi"/>
                <w:noProof/>
                <w:sz w:val="22"/>
                <w:szCs w:val="22"/>
                <w:lang w:val="hr-HR" w:eastAsia="en-US"/>
              </w:rPr>
              <w:t xml:space="preserve">, kakvu </w:t>
            </w:r>
            <w:r w:rsidRPr="001C544A">
              <w:rPr>
                <w:rFonts w:asciiTheme="minorHAnsi" w:eastAsia="Times New Roman" w:hAnsiTheme="minorHAnsi" w:cstheme="minorBidi"/>
                <w:noProof/>
                <w:sz w:val="22"/>
                <w:szCs w:val="22"/>
                <w:lang w:val="hr-HR" w:eastAsia="en-US"/>
              </w:rPr>
              <w:t>u svrhu osiguranja zadovolj</w:t>
            </w:r>
            <w:r>
              <w:rPr>
                <w:rFonts w:asciiTheme="minorHAnsi" w:eastAsia="Times New Roman" w:hAnsiTheme="minorHAnsi" w:cstheme="minorBidi"/>
                <w:noProof/>
                <w:sz w:val="22"/>
                <w:szCs w:val="22"/>
                <w:lang w:val="hr-HR" w:eastAsia="en-US"/>
              </w:rPr>
              <w:t xml:space="preserve">avajućeg revizijskog traga </w:t>
            </w:r>
            <w:r w:rsidRPr="001C544A">
              <w:rPr>
                <w:rFonts w:asciiTheme="minorHAnsi" w:eastAsia="Times New Roman" w:hAnsiTheme="minorHAnsi" w:cstheme="minorBidi"/>
                <w:noProof/>
                <w:sz w:val="22"/>
                <w:szCs w:val="22"/>
                <w:lang w:val="hr-HR" w:eastAsia="en-US"/>
              </w:rPr>
              <w:t xml:space="preserve">temeljem dosadašnje prakse </w:t>
            </w:r>
            <w:r>
              <w:rPr>
                <w:rFonts w:asciiTheme="minorHAnsi" w:eastAsia="Times New Roman" w:hAnsiTheme="minorHAnsi" w:cstheme="minorBidi"/>
                <w:noProof/>
                <w:sz w:val="22"/>
                <w:szCs w:val="22"/>
                <w:lang w:val="hr-HR" w:eastAsia="en-US"/>
              </w:rPr>
              <w:t>zahtijeva Tijelo</w:t>
            </w:r>
            <w:r w:rsidRPr="001C544A">
              <w:rPr>
                <w:rFonts w:asciiTheme="minorHAnsi" w:eastAsia="Times New Roman" w:hAnsiTheme="minorHAnsi" w:cstheme="minorBidi"/>
                <w:noProof/>
                <w:sz w:val="22"/>
                <w:szCs w:val="22"/>
                <w:lang w:val="hr-HR" w:eastAsia="en-US"/>
              </w:rPr>
              <w:t xml:space="preserve"> za reviziju. </w:t>
            </w:r>
          </w:p>
        </w:tc>
      </w:tr>
      <w:tr w:rsidR="008B73EE" w:rsidRPr="007060DE" w14:paraId="6E59CC02" w14:textId="77777777" w:rsidTr="00601502">
        <w:trPr>
          <w:trHeight w:val="2253"/>
        </w:trPr>
        <w:tc>
          <w:tcPr>
            <w:tcW w:w="567" w:type="dxa"/>
          </w:tcPr>
          <w:p w14:paraId="2141B32D" w14:textId="4C9E22EA" w:rsidR="008B73EE" w:rsidRDefault="008B73EE" w:rsidP="005D761F">
            <w:pPr>
              <w:rPr>
                <w:rFonts w:ascii="Calibri" w:hAnsi="Calibri" w:cs="Calibri"/>
              </w:rPr>
            </w:pPr>
            <w:r>
              <w:rPr>
                <w:rFonts w:ascii="Calibri" w:hAnsi="Calibri" w:cs="Calibri"/>
              </w:rPr>
              <w:lastRenderedPageBreak/>
              <w:t>16</w:t>
            </w:r>
          </w:p>
        </w:tc>
        <w:tc>
          <w:tcPr>
            <w:tcW w:w="4962" w:type="dxa"/>
          </w:tcPr>
          <w:p w14:paraId="719E455B" w14:textId="73E7CE4A" w:rsidR="008B73EE" w:rsidRPr="007060DE" w:rsidRDefault="008B73EE" w:rsidP="004B4D45">
            <w:pPr>
              <w:jc w:val="both"/>
              <w:rPr>
                <w:rFonts w:eastAsia="Times New Roman"/>
              </w:rPr>
            </w:pPr>
            <w:r>
              <w:t xml:space="preserve">Molimo Vas za objašnjenje zbog čega će se sredstva predviđena ovim Pozivom dodjeljivati sukladno </w:t>
            </w:r>
            <w:r w:rsidRPr="005D761F">
              <w:rPr>
                <w:i/>
              </w:rPr>
              <w:t xml:space="preserve">de </w:t>
            </w:r>
            <w:proofErr w:type="spellStart"/>
            <w:r w:rsidRPr="005D761F">
              <w:rPr>
                <w:i/>
              </w:rPr>
              <w:t>minimis</w:t>
            </w:r>
            <w:proofErr w:type="spellEnd"/>
            <w:r>
              <w:t xml:space="preserve"> Uredbi?</w:t>
            </w:r>
          </w:p>
        </w:tc>
        <w:tc>
          <w:tcPr>
            <w:tcW w:w="8788" w:type="dxa"/>
          </w:tcPr>
          <w:p w14:paraId="5FD7A174" w14:textId="17401900" w:rsidR="008B73EE" w:rsidRPr="007060DE" w:rsidRDefault="008B73EE" w:rsidP="004B4D45">
            <w:pPr>
              <w:pStyle w:val="FootnoteText"/>
              <w:jc w:val="both"/>
              <w:rPr>
                <w:rFonts w:asciiTheme="minorHAnsi" w:eastAsia="Times New Roman" w:hAnsiTheme="minorHAnsi" w:cstheme="minorBidi"/>
                <w:noProof/>
                <w:sz w:val="22"/>
                <w:szCs w:val="22"/>
                <w:lang w:val="hr-HR" w:eastAsia="en-US"/>
              </w:rPr>
            </w:pPr>
            <w:r w:rsidRPr="00A23654">
              <w:rPr>
                <w:rFonts w:asciiTheme="minorHAnsi" w:eastAsia="Times New Roman" w:hAnsiTheme="minorHAnsi" w:cstheme="minorBidi"/>
                <w:noProof/>
                <w:sz w:val="22"/>
                <w:szCs w:val="22"/>
                <w:lang w:val="hr-HR" w:eastAsia="en-US"/>
              </w:rPr>
              <w:t xml:space="preserve">Iako je krajnji cilj proizvodnje medijskog sadržaja koja će se financirati ovim Pozivom socijalno uključivanja ranjivih skupina, prihvatljive aktivnosti unutar ovog elementa predstavljaju specifično područje ekonomske djelatnosti. Naime, proizvodnja programskog sadržaja medija, a posebice proizvodnja audiovizualnih djela koja su obuhvaćena čl. 54 </w:t>
            </w:r>
            <w:r w:rsidRPr="00601502">
              <w:rPr>
                <w:rFonts w:asciiTheme="minorHAnsi" w:eastAsia="Times New Roman" w:hAnsiTheme="minorHAnsi" w:cstheme="minorBidi"/>
                <w:i/>
                <w:noProof/>
                <w:sz w:val="22"/>
                <w:szCs w:val="22"/>
                <w:lang w:val="hr-HR" w:eastAsia="en-US"/>
              </w:rPr>
              <w:t>Uredba Komisije (EU) br. 651/2014 оd 17. lipnja 2014. o ocjenjivanju određenih kategorija potpora spojivima s unutarnjim tržištem u primjeni članaka 107. i 108. Ugovora</w:t>
            </w:r>
            <w:r>
              <w:rPr>
                <w:rFonts w:asciiTheme="minorHAnsi" w:eastAsia="Times New Roman" w:hAnsiTheme="minorHAnsi" w:cstheme="minorBidi"/>
                <w:noProof/>
                <w:sz w:val="22"/>
                <w:szCs w:val="22"/>
                <w:lang w:val="hr-HR" w:eastAsia="en-US"/>
              </w:rPr>
              <w:t>, kao i jačanje kapaciteta medijskih djelatnika koji će proizvoditi programski sadržaj medija</w:t>
            </w:r>
            <w:r w:rsidRPr="00A23654">
              <w:rPr>
                <w:rFonts w:asciiTheme="minorHAnsi" w:eastAsia="Times New Roman" w:hAnsiTheme="minorHAnsi" w:cstheme="minorBidi"/>
                <w:noProof/>
                <w:sz w:val="22"/>
                <w:szCs w:val="22"/>
                <w:lang w:val="hr-HR" w:eastAsia="en-US"/>
              </w:rPr>
              <w:t>, predstavlja gospodarsku djelatnost te financiranje istih predstavlja državnu potporu.</w:t>
            </w:r>
          </w:p>
        </w:tc>
      </w:tr>
      <w:tr w:rsidR="008B73EE" w:rsidRPr="007060DE" w14:paraId="42ED38FA" w14:textId="77777777" w:rsidTr="008B73EE">
        <w:tc>
          <w:tcPr>
            <w:tcW w:w="567" w:type="dxa"/>
          </w:tcPr>
          <w:p w14:paraId="69DB5723" w14:textId="6422DEF5" w:rsidR="008B73EE" w:rsidRDefault="008B73EE" w:rsidP="00D56375">
            <w:pPr>
              <w:rPr>
                <w:rFonts w:ascii="Calibri" w:hAnsi="Calibri" w:cs="Calibri"/>
              </w:rPr>
            </w:pPr>
            <w:r>
              <w:rPr>
                <w:rFonts w:ascii="Calibri" w:hAnsi="Calibri" w:cs="Calibri"/>
              </w:rPr>
              <w:t>17</w:t>
            </w:r>
          </w:p>
        </w:tc>
        <w:tc>
          <w:tcPr>
            <w:tcW w:w="4962" w:type="dxa"/>
          </w:tcPr>
          <w:p w14:paraId="74B0024E" w14:textId="25F444EC" w:rsidR="008B73EE" w:rsidRDefault="008B73EE" w:rsidP="004B4D45">
            <w:pPr>
              <w:jc w:val="both"/>
            </w:pPr>
            <w:r>
              <w:t>M</w:t>
            </w:r>
            <w:r w:rsidRPr="00D56375">
              <w:t>ogu li strani državljani sudjelovati u aktivnosti jačanja kapaciteta medijskih djelatnika (novinara) za rad usmjeren na socijalno uključivanje ranjivih skupina - odnosno jesu li prihvatljivi pokazatelj (Stručnjaci koji sudjeluju u osposobljavanju)?</w:t>
            </w:r>
          </w:p>
          <w:p w14:paraId="4A9F68F7" w14:textId="2519FB1D" w:rsidR="008B73EE" w:rsidRDefault="008B73EE" w:rsidP="004B4D45">
            <w:pPr>
              <w:jc w:val="both"/>
            </w:pPr>
          </w:p>
        </w:tc>
        <w:tc>
          <w:tcPr>
            <w:tcW w:w="8788" w:type="dxa"/>
          </w:tcPr>
          <w:p w14:paraId="608AABC9" w14:textId="104DFC9A" w:rsidR="008B73EE" w:rsidRPr="007060DE" w:rsidRDefault="008B73EE" w:rsidP="004B4D45">
            <w:pPr>
              <w:pStyle w:val="FootnoteText"/>
              <w:jc w:val="both"/>
              <w:rPr>
                <w:rFonts w:asciiTheme="minorHAnsi" w:eastAsia="Times New Roman" w:hAnsiTheme="minorHAnsi" w:cstheme="minorBidi"/>
                <w:noProof/>
                <w:sz w:val="22"/>
                <w:szCs w:val="22"/>
                <w:lang w:val="hr-HR" w:eastAsia="en-US"/>
              </w:rPr>
            </w:pPr>
            <w:r w:rsidRPr="00D56375">
              <w:rPr>
                <w:rFonts w:asciiTheme="minorHAnsi" w:eastAsia="Times New Roman" w:hAnsiTheme="minorHAnsi" w:cstheme="minorBidi"/>
                <w:noProof/>
                <w:sz w:val="22"/>
                <w:szCs w:val="22"/>
                <w:lang w:val="hr-HR" w:eastAsia="en-US"/>
              </w:rPr>
              <w:t xml:space="preserve">Sukladno točki 1.5. </w:t>
            </w:r>
            <w:r w:rsidRPr="003E78EC">
              <w:rPr>
                <w:rFonts w:asciiTheme="minorHAnsi" w:eastAsia="Times New Roman" w:hAnsiTheme="minorHAnsi" w:cstheme="minorBidi"/>
                <w:i/>
                <w:noProof/>
                <w:sz w:val="22"/>
                <w:szCs w:val="22"/>
                <w:lang w:val="hr-HR" w:eastAsia="en-US"/>
              </w:rPr>
              <w:t>Uputa za prijavitelje</w:t>
            </w:r>
            <w:r w:rsidRPr="00D56375">
              <w:rPr>
                <w:rFonts w:asciiTheme="minorHAnsi" w:eastAsia="Times New Roman" w:hAnsiTheme="minorHAnsi" w:cstheme="minorBidi"/>
                <w:noProof/>
                <w:sz w:val="22"/>
                <w:szCs w:val="22"/>
                <w:lang w:val="hr-HR" w:eastAsia="en-US"/>
              </w:rPr>
              <w:t xml:space="preserve">, u Pokazatelj 1 „Stručnjaci koji sudjeluju u osposobljavanju“ (SO203) ubrajaju se </w:t>
            </w:r>
            <w:r>
              <w:rPr>
                <w:rFonts w:asciiTheme="minorHAnsi" w:eastAsia="Times New Roman" w:hAnsiTheme="minorHAnsi" w:cstheme="minorBidi"/>
                <w:noProof/>
                <w:sz w:val="22"/>
                <w:szCs w:val="22"/>
                <w:lang w:val="hr-HR" w:eastAsia="en-US"/>
              </w:rPr>
              <w:t xml:space="preserve">pripadnici ciljane skupine – medijski djelatnici (novinari) </w:t>
            </w:r>
            <w:r w:rsidRPr="00D56375">
              <w:rPr>
                <w:rFonts w:asciiTheme="minorHAnsi" w:eastAsia="Times New Roman" w:hAnsiTheme="minorHAnsi" w:cstheme="minorBidi"/>
                <w:noProof/>
                <w:sz w:val="22"/>
                <w:szCs w:val="22"/>
                <w:lang w:val="hr-HR" w:eastAsia="en-US"/>
              </w:rPr>
              <w:t>koji sudjeluju u aktivnostima jačanja kapaciteta za rad usmjeren na socijalno uključivanje ranjivih skupina te su angažirani na proizvodnji i objavi programskih sadržaja/medija namijenjenih povećanju vidljivosti ranjivih skupina.</w:t>
            </w:r>
            <w:r>
              <w:rPr>
                <w:rFonts w:asciiTheme="minorHAnsi" w:eastAsia="Times New Roman" w:hAnsiTheme="minorHAnsi" w:cstheme="minorBidi"/>
                <w:noProof/>
                <w:sz w:val="22"/>
                <w:szCs w:val="22"/>
                <w:lang w:val="hr-HR" w:eastAsia="en-US"/>
              </w:rPr>
              <w:t xml:space="preserve"> Pripadnost ciljnoj skupini dokazuje se dokumentima navedenim u </w:t>
            </w:r>
            <w:r w:rsidRPr="00D56375">
              <w:rPr>
                <w:rFonts w:asciiTheme="minorHAnsi" w:eastAsia="Times New Roman" w:hAnsiTheme="minorHAnsi" w:cstheme="minorBidi"/>
                <w:noProof/>
                <w:sz w:val="22"/>
                <w:szCs w:val="22"/>
                <w:lang w:val="hr-HR" w:eastAsia="en-US"/>
              </w:rPr>
              <w:t>to</w:t>
            </w:r>
            <w:r>
              <w:rPr>
                <w:rFonts w:asciiTheme="minorHAnsi" w:eastAsia="Times New Roman" w:hAnsiTheme="minorHAnsi" w:cstheme="minorBidi"/>
                <w:noProof/>
                <w:sz w:val="22"/>
                <w:szCs w:val="22"/>
                <w:lang w:val="hr-HR" w:eastAsia="en-US"/>
              </w:rPr>
              <w:t xml:space="preserve">čki 1.4. </w:t>
            </w:r>
            <w:r w:rsidRPr="003E78EC">
              <w:rPr>
                <w:rFonts w:asciiTheme="minorHAnsi" w:eastAsia="Times New Roman" w:hAnsiTheme="minorHAnsi" w:cstheme="minorBidi"/>
                <w:i/>
                <w:noProof/>
                <w:sz w:val="22"/>
                <w:szCs w:val="22"/>
                <w:lang w:val="hr-HR" w:eastAsia="en-US"/>
              </w:rPr>
              <w:t>Uputa za prijavitelje</w:t>
            </w:r>
            <w:r>
              <w:rPr>
                <w:rFonts w:asciiTheme="minorHAnsi" w:eastAsia="Times New Roman" w:hAnsiTheme="minorHAnsi" w:cstheme="minorBidi"/>
                <w:noProof/>
                <w:sz w:val="22"/>
                <w:szCs w:val="22"/>
                <w:lang w:val="hr-HR" w:eastAsia="en-US"/>
              </w:rPr>
              <w:t>. Sudionici aktivnosti mogu se brojiti kao pokazatelji ako su za njih prikupljeni sljedeći obvezni podaci: ime i prezime, dob, spol, status na tržištu rada, razina obrazovanja i OIB.</w:t>
            </w:r>
          </w:p>
        </w:tc>
      </w:tr>
      <w:tr w:rsidR="008B73EE" w:rsidRPr="007060DE" w14:paraId="4A0EC640" w14:textId="77777777" w:rsidTr="008B73EE">
        <w:tc>
          <w:tcPr>
            <w:tcW w:w="567" w:type="dxa"/>
          </w:tcPr>
          <w:p w14:paraId="64D2A62A" w14:textId="33D85AAB" w:rsidR="008B73EE" w:rsidRDefault="008B73EE" w:rsidP="00D56375">
            <w:pPr>
              <w:rPr>
                <w:rFonts w:ascii="Calibri" w:hAnsi="Calibri" w:cs="Calibri"/>
              </w:rPr>
            </w:pPr>
            <w:r>
              <w:rPr>
                <w:rFonts w:ascii="Calibri" w:hAnsi="Calibri" w:cs="Calibri"/>
              </w:rPr>
              <w:t>18</w:t>
            </w:r>
          </w:p>
        </w:tc>
        <w:tc>
          <w:tcPr>
            <w:tcW w:w="4962" w:type="dxa"/>
          </w:tcPr>
          <w:p w14:paraId="5609F77A" w14:textId="750DD418" w:rsidR="008B73EE" w:rsidRDefault="008B73EE" w:rsidP="004B4D45">
            <w:pPr>
              <w:jc w:val="both"/>
            </w:pPr>
            <w:r>
              <w:t>M</w:t>
            </w:r>
            <w:r w:rsidRPr="00AF2F5C">
              <w:t>olim Vas povratnu informaciju da li je prihvatljiv prijavitelj neprofitna udruga koja u svojem članstvu ima preko 100 članova, ali bi se na natječaj javili samo jedan do tri člana koji predstavljaju profitne centre?</w:t>
            </w:r>
          </w:p>
        </w:tc>
        <w:tc>
          <w:tcPr>
            <w:tcW w:w="8788" w:type="dxa"/>
          </w:tcPr>
          <w:p w14:paraId="5767F42A" w14:textId="7EA7711B" w:rsidR="008B73EE" w:rsidRPr="00D56375" w:rsidRDefault="008B73EE" w:rsidP="004B4D45">
            <w:pPr>
              <w:pStyle w:val="FootnoteText"/>
              <w:jc w:val="both"/>
              <w:rPr>
                <w:rFonts w:asciiTheme="minorHAnsi" w:eastAsia="Times New Roman" w:hAnsiTheme="minorHAnsi" w:cstheme="minorBidi"/>
                <w:noProof/>
                <w:sz w:val="22"/>
                <w:szCs w:val="22"/>
                <w:lang w:val="hr-HR" w:eastAsia="en-US"/>
              </w:rPr>
            </w:pPr>
            <w:r w:rsidRPr="00AF2F5C">
              <w:rPr>
                <w:rFonts w:asciiTheme="minorHAnsi" w:eastAsia="Times New Roman" w:hAnsiTheme="minorHAnsi" w:cstheme="minorBidi"/>
                <w:noProof/>
                <w:sz w:val="22"/>
                <w:szCs w:val="22"/>
                <w:lang w:val="hr-HR" w:eastAsia="en-US"/>
              </w:rPr>
              <w:t xml:space="preserve">Sukladno točki 2.2.1. </w:t>
            </w:r>
            <w:r w:rsidRPr="00AF2F5C">
              <w:rPr>
                <w:rFonts w:asciiTheme="minorHAnsi" w:eastAsia="Times New Roman" w:hAnsiTheme="minorHAnsi" w:cstheme="minorBidi"/>
                <w:i/>
                <w:noProof/>
                <w:sz w:val="22"/>
                <w:szCs w:val="22"/>
                <w:lang w:val="hr-HR" w:eastAsia="en-US"/>
              </w:rPr>
              <w:t>Uputa za prijavitelje</w:t>
            </w:r>
            <w:r w:rsidRPr="00AF2F5C">
              <w:rPr>
                <w:rFonts w:asciiTheme="minorHAnsi" w:eastAsia="Times New Roman" w:hAnsiTheme="minorHAnsi" w:cstheme="minorBidi"/>
                <w:noProof/>
                <w:sz w:val="22"/>
                <w:szCs w:val="22"/>
                <w:lang w:val="hr-HR" w:eastAsia="en-US"/>
              </w:rPr>
              <w:t>, prihvatljivi prijavitelji u okviru ovog Poziva su neprofitne organizacije i ustanove koje su neprofitni nakladnici medija te ispunjavaju uvjete prihvatljivosti navedene u toj točki.</w:t>
            </w:r>
          </w:p>
        </w:tc>
      </w:tr>
      <w:tr w:rsidR="008B73EE" w:rsidRPr="007060DE" w14:paraId="722ADB51" w14:textId="77777777" w:rsidTr="008B73EE">
        <w:tc>
          <w:tcPr>
            <w:tcW w:w="567" w:type="dxa"/>
          </w:tcPr>
          <w:p w14:paraId="26FDF37C" w14:textId="712CA763" w:rsidR="008B73EE" w:rsidRDefault="008B73EE" w:rsidP="00D56375">
            <w:pPr>
              <w:rPr>
                <w:rFonts w:ascii="Calibri" w:hAnsi="Calibri" w:cs="Calibri"/>
              </w:rPr>
            </w:pPr>
            <w:r>
              <w:rPr>
                <w:rFonts w:ascii="Calibri" w:hAnsi="Calibri" w:cs="Calibri"/>
              </w:rPr>
              <w:t>19</w:t>
            </w:r>
          </w:p>
        </w:tc>
        <w:tc>
          <w:tcPr>
            <w:tcW w:w="4962" w:type="dxa"/>
          </w:tcPr>
          <w:p w14:paraId="04A1EF32" w14:textId="1C368784" w:rsidR="008B73EE" w:rsidRDefault="008B73EE" w:rsidP="004B4D45">
            <w:pPr>
              <w:jc w:val="both"/>
            </w:pPr>
            <w:r w:rsidRPr="004440C6">
              <w:t>S obzirom da je jedan od dokaza statusa medijskog djelatnika izjava poslodavca iz koje je vidljivo da osoba obavlja ili je obavljala poslove novinara za nakladnika medija, zanima nas možemo li kao nakladnik izdati takvu potvrdu (potkrijepljenu ugovorima o autorskom honoraru za konkretni posao) medijskim djelatnicima koji će pohađati edukacije koje bismo mi organizirali u sklopu projekta, kao jednu od obveznih aktivnosti? Ukratko, možemo li izdavati takve potvrde da bi naši novinari mogli pohađati naše edukacije?</w:t>
            </w:r>
          </w:p>
        </w:tc>
        <w:tc>
          <w:tcPr>
            <w:tcW w:w="8788" w:type="dxa"/>
          </w:tcPr>
          <w:p w14:paraId="53620371" w14:textId="7AB27D62" w:rsidR="008B73EE" w:rsidRPr="00AF2F5C" w:rsidRDefault="008B73EE" w:rsidP="004440C6">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Da, pod uvjetom da osoba za koju se izdaje potvrda obavlja ili je obavljala poslove novinara za nakladnika koji izdaje potvrdu.</w:t>
            </w:r>
            <w:r w:rsidRPr="004440C6">
              <w:rPr>
                <w:rFonts w:asciiTheme="minorHAnsi" w:eastAsia="Times New Roman" w:hAnsiTheme="minorHAnsi" w:cstheme="minorBidi"/>
                <w:noProof/>
                <w:sz w:val="22"/>
                <w:szCs w:val="22"/>
                <w:lang w:val="hr-HR" w:eastAsia="en-US"/>
              </w:rPr>
              <w:t xml:space="preserve"> </w:t>
            </w:r>
          </w:p>
        </w:tc>
      </w:tr>
    </w:tbl>
    <w:p w14:paraId="40EAD4A2" w14:textId="77777777" w:rsidR="00601502" w:rsidRPr="007060DE" w:rsidRDefault="00601502" w:rsidP="00066102">
      <w:pPr>
        <w:rPr>
          <w:rFonts w:eastAsia="Times New Roman"/>
        </w:rPr>
      </w:pPr>
    </w:p>
    <w:sectPr w:rsidR="00601502" w:rsidRPr="007060DE" w:rsidSect="004B4D45">
      <w:pgSz w:w="16838" w:h="11906" w:orient="landscape"/>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A4702F" w16cid:durableId="20800EA7"/>
  <w16cid:commentId w16cid:paraId="6E60815B" w16cid:durableId="20801288"/>
  <w16cid:commentId w16cid:paraId="29335E55" w16cid:durableId="20800EA8"/>
  <w16cid:commentId w16cid:paraId="09240092" w16cid:durableId="208013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1B14"/>
    <w:multiLevelType w:val="hybridMultilevel"/>
    <w:tmpl w:val="1D6C40F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A040CA8"/>
    <w:multiLevelType w:val="hybridMultilevel"/>
    <w:tmpl w:val="E64804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2AF31EA"/>
    <w:multiLevelType w:val="hybridMultilevel"/>
    <w:tmpl w:val="DB04BCC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3BAB61A9"/>
    <w:multiLevelType w:val="multilevel"/>
    <w:tmpl w:val="CBA6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0833F2"/>
    <w:multiLevelType w:val="hybridMultilevel"/>
    <w:tmpl w:val="7DB646E2"/>
    <w:lvl w:ilvl="0" w:tplc="90801DFA">
      <w:numFmt w:val="bullet"/>
      <w:lvlText w:val="-"/>
      <w:lvlJc w:val="left"/>
      <w:pPr>
        <w:ind w:left="360" w:hanging="360"/>
      </w:pPr>
      <w:rPr>
        <w:rFonts w:ascii="Trebuchet MS" w:eastAsia="Calibri" w:hAnsi="Trebuchet M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D6C6196"/>
    <w:multiLevelType w:val="hybridMultilevel"/>
    <w:tmpl w:val="D1E25F6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4E"/>
    <w:rsid w:val="00013FAC"/>
    <w:rsid w:val="00014BC4"/>
    <w:rsid w:val="00020DEC"/>
    <w:rsid w:val="00023F40"/>
    <w:rsid w:val="000338C1"/>
    <w:rsid w:val="00037E50"/>
    <w:rsid w:val="00041F5D"/>
    <w:rsid w:val="00056014"/>
    <w:rsid w:val="00066102"/>
    <w:rsid w:val="000662D6"/>
    <w:rsid w:val="00066F47"/>
    <w:rsid w:val="000767A9"/>
    <w:rsid w:val="00091371"/>
    <w:rsid w:val="0009286C"/>
    <w:rsid w:val="0009600D"/>
    <w:rsid w:val="00096C81"/>
    <w:rsid w:val="000A1684"/>
    <w:rsid w:val="000B0609"/>
    <w:rsid w:val="000B5A86"/>
    <w:rsid w:val="000C2ED7"/>
    <w:rsid w:val="000C3A5E"/>
    <w:rsid w:val="000D00A5"/>
    <w:rsid w:val="000D37EF"/>
    <w:rsid w:val="000D3B48"/>
    <w:rsid w:val="000D455D"/>
    <w:rsid w:val="000E17D3"/>
    <w:rsid w:val="000F2EDB"/>
    <w:rsid w:val="00101122"/>
    <w:rsid w:val="00101471"/>
    <w:rsid w:val="001015B9"/>
    <w:rsid w:val="0010317B"/>
    <w:rsid w:val="00104806"/>
    <w:rsid w:val="001126B8"/>
    <w:rsid w:val="00113950"/>
    <w:rsid w:val="001141C5"/>
    <w:rsid w:val="00116E39"/>
    <w:rsid w:val="00117F71"/>
    <w:rsid w:val="00120E2E"/>
    <w:rsid w:val="00121680"/>
    <w:rsid w:val="00123521"/>
    <w:rsid w:val="001444D2"/>
    <w:rsid w:val="001506B3"/>
    <w:rsid w:val="00154868"/>
    <w:rsid w:val="00156DC4"/>
    <w:rsid w:val="00161857"/>
    <w:rsid w:val="0016404E"/>
    <w:rsid w:val="001653BB"/>
    <w:rsid w:val="0016587E"/>
    <w:rsid w:val="00166748"/>
    <w:rsid w:val="00175A59"/>
    <w:rsid w:val="0017612A"/>
    <w:rsid w:val="00183A19"/>
    <w:rsid w:val="00187702"/>
    <w:rsid w:val="0018770D"/>
    <w:rsid w:val="001924AA"/>
    <w:rsid w:val="001A037B"/>
    <w:rsid w:val="001B3079"/>
    <w:rsid w:val="001B3871"/>
    <w:rsid w:val="001B443E"/>
    <w:rsid w:val="001C2906"/>
    <w:rsid w:val="001C454D"/>
    <w:rsid w:val="001C5281"/>
    <w:rsid w:val="001C544A"/>
    <w:rsid w:val="001C7720"/>
    <w:rsid w:val="001D364E"/>
    <w:rsid w:val="001E1073"/>
    <w:rsid w:val="001E2839"/>
    <w:rsid w:val="001F5836"/>
    <w:rsid w:val="001F68F5"/>
    <w:rsid w:val="0020420F"/>
    <w:rsid w:val="0021460B"/>
    <w:rsid w:val="00217794"/>
    <w:rsid w:val="00226004"/>
    <w:rsid w:val="00235A44"/>
    <w:rsid w:val="002370DB"/>
    <w:rsid w:val="00246EB2"/>
    <w:rsid w:val="0024717E"/>
    <w:rsid w:val="00247460"/>
    <w:rsid w:val="00255808"/>
    <w:rsid w:val="00257D56"/>
    <w:rsid w:val="0026229C"/>
    <w:rsid w:val="00263897"/>
    <w:rsid w:val="002655B5"/>
    <w:rsid w:val="0027254A"/>
    <w:rsid w:val="0027472E"/>
    <w:rsid w:val="0027748B"/>
    <w:rsid w:val="00282292"/>
    <w:rsid w:val="00285AF6"/>
    <w:rsid w:val="00291EAA"/>
    <w:rsid w:val="002A6CBA"/>
    <w:rsid w:val="002D2FFF"/>
    <w:rsid w:val="002D3ED3"/>
    <w:rsid w:val="002D44B3"/>
    <w:rsid w:val="002D4643"/>
    <w:rsid w:val="002D4C47"/>
    <w:rsid w:val="002D6C96"/>
    <w:rsid w:val="002D7A65"/>
    <w:rsid w:val="002E1B76"/>
    <w:rsid w:val="002E47D9"/>
    <w:rsid w:val="002E7429"/>
    <w:rsid w:val="002F6E59"/>
    <w:rsid w:val="002F76C3"/>
    <w:rsid w:val="002F7C7F"/>
    <w:rsid w:val="00302457"/>
    <w:rsid w:val="00311991"/>
    <w:rsid w:val="00313C4C"/>
    <w:rsid w:val="00322B54"/>
    <w:rsid w:val="00324333"/>
    <w:rsid w:val="0032637D"/>
    <w:rsid w:val="003266C2"/>
    <w:rsid w:val="003410DF"/>
    <w:rsid w:val="00346E41"/>
    <w:rsid w:val="00347D00"/>
    <w:rsid w:val="00350E28"/>
    <w:rsid w:val="00356D2C"/>
    <w:rsid w:val="00363C43"/>
    <w:rsid w:val="00366DC8"/>
    <w:rsid w:val="003737E8"/>
    <w:rsid w:val="00374EBD"/>
    <w:rsid w:val="0039399C"/>
    <w:rsid w:val="003A50FA"/>
    <w:rsid w:val="003A6B69"/>
    <w:rsid w:val="003B044E"/>
    <w:rsid w:val="003B52ED"/>
    <w:rsid w:val="003C2627"/>
    <w:rsid w:val="003C276E"/>
    <w:rsid w:val="003C7BC8"/>
    <w:rsid w:val="003D6853"/>
    <w:rsid w:val="003E5E8F"/>
    <w:rsid w:val="003E6954"/>
    <w:rsid w:val="003E78EC"/>
    <w:rsid w:val="003F1095"/>
    <w:rsid w:val="003F3E21"/>
    <w:rsid w:val="00437396"/>
    <w:rsid w:val="00440944"/>
    <w:rsid w:val="00442A74"/>
    <w:rsid w:val="00443214"/>
    <w:rsid w:val="004440C6"/>
    <w:rsid w:val="00452647"/>
    <w:rsid w:val="004706AB"/>
    <w:rsid w:val="004779C8"/>
    <w:rsid w:val="004813A7"/>
    <w:rsid w:val="004843D7"/>
    <w:rsid w:val="004A2138"/>
    <w:rsid w:val="004B1740"/>
    <w:rsid w:val="004B4D45"/>
    <w:rsid w:val="004B6AAB"/>
    <w:rsid w:val="004C7ADD"/>
    <w:rsid w:val="004D3866"/>
    <w:rsid w:val="004E08BA"/>
    <w:rsid w:val="004E567A"/>
    <w:rsid w:val="004E7355"/>
    <w:rsid w:val="004F027E"/>
    <w:rsid w:val="004F7E50"/>
    <w:rsid w:val="005029F7"/>
    <w:rsid w:val="00502F91"/>
    <w:rsid w:val="00503AEB"/>
    <w:rsid w:val="00506C47"/>
    <w:rsid w:val="00507909"/>
    <w:rsid w:val="00511856"/>
    <w:rsid w:val="00512B44"/>
    <w:rsid w:val="00515182"/>
    <w:rsid w:val="0051771F"/>
    <w:rsid w:val="005213E0"/>
    <w:rsid w:val="0052496B"/>
    <w:rsid w:val="00524A66"/>
    <w:rsid w:val="00526106"/>
    <w:rsid w:val="005263F8"/>
    <w:rsid w:val="00526B32"/>
    <w:rsid w:val="00536441"/>
    <w:rsid w:val="00546616"/>
    <w:rsid w:val="00553601"/>
    <w:rsid w:val="00560917"/>
    <w:rsid w:val="0056490E"/>
    <w:rsid w:val="005652B2"/>
    <w:rsid w:val="0056686B"/>
    <w:rsid w:val="00572605"/>
    <w:rsid w:val="00574A3F"/>
    <w:rsid w:val="00583906"/>
    <w:rsid w:val="0059591E"/>
    <w:rsid w:val="005959A8"/>
    <w:rsid w:val="005A6BF6"/>
    <w:rsid w:val="005B1E9A"/>
    <w:rsid w:val="005B46AB"/>
    <w:rsid w:val="005B7017"/>
    <w:rsid w:val="005C5AF0"/>
    <w:rsid w:val="005D1120"/>
    <w:rsid w:val="005D761F"/>
    <w:rsid w:val="005E1387"/>
    <w:rsid w:val="005E6B06"/>
    <w:rsid w:val="005F52F6"/>
    <w:rsid w:val="00601502"/>
    <w:rsid w:val="0060241F"/>
    <w:rsid w:val="006169AB"/>
    <w:rsid w:val="006217A7"/>
    <w:rsid w:val="00634DF4"/>
    <w:rsid w:val="00635AD3"/>
    <w:rsid w:val="00636658"/>
    <w:rsid w:val="00663654"/>
    <w:rsid w:val="006719AB"/>
    <w:rsid w:val="00674607"/>
    <w:rsid w:val="006770C1"/>
    <w:rsid w:val="0068221F"/>
    <w:rsid w:val="00682EF3"/>
    <w:rsid w:val="00684DE3"/>
    <w:rsid w:val="00686114"/>
    <w:rsid w:val="00687A4A"/>
    <w:rsid w:val="006900B0"/>
    <w:rsid w:val="006907BF"/>
    <w:rsid w:val="006A5EE6"/>
    <w:rsid w:val="006A64E2"/>
    <w:rsid w:val="006B285C"/>
    <w:rsid w:val="006C2853"/>
    <w:rsid w:val="006C5E78"/>
    <w:rsid w:val="006D1573"/>
    <w:rsid w:val="006D60AC"/>
    <w:rsid w:val="006E704C"/>
    <w:rsid w:val="006F1A50"/>
    <w:rsid w:val="006F4347"/>
    <w:rsid w:val="006F4921"/>
    <w:rsid w:val="007060DE"/>
    <w:rsid w:val="00706C3F"/>
    <w:rsid w:val="0071051C"/>
    <w:rsid w:val="00712A34"/>
    <w:rsid w:val="007207E4"/>
    <w:rsid w:val="00721627"/>
    <w:rsid w:val="00722FE0"/>
    <w:rsid w:val="00723151"/>
    <w:rsid w:val="007238D9"/>
    <w:rsid w:val="00723BC9"/>
    <w:rsid w:val="007258FC"/>
    <w:rsid w:val="0073065A"/>
    <w:rsid w:val="00733139"/>
    <w:rsid w:val="00733502"/>
    <w:rsid w:val="0073629A"/>
    <w:rsid w:val="00737800"/>
    <w:rsid w:val="00740151"/>
    <w:rsid w:val="00740A48"/>
    <w:rsid w:val="007455AF"/>
    <w:rsid w:val="0074600E"/>
    <w:rsid w:val="00763D99"/>
    <w:rsid w:val="00782A89"/>
    <w:rsid w:val="007842E8"/>
    <w:rsid w:val="007874FC"/>
    <w:rsid w:val="0078768D"/>
    <w:rsid w:val="00787F25"/>
    <w:rsid w:val="007902A4"/>
    <w:rsid w:val="0079089E"/>
    <w:rsid w:val="00793263"/>
    <w:rsid w:val="00793B71"/>
    <w:rsid w:val="00793CDE"/>
    <w:rsid w:val="0079422A"/>
    <w:rsid w:val="00797876"/>
    <w:rsid w:val="007A0084"/>
    <w:rsid w:val="007A0889"/>
    <w:rsid w:val="007A0FFA"/>
    <w:rsid w:val="007A2557"/>
    <w:rsid w:val="007A3FC2"/>
    <w:rsid w:val="007A4638"/>
    <w:rsid w:val="007B2060"/>
    <w:rsid w:val="007B462C"/>
    <w:rsid w:val="007C61CB"/>
    <w:rsid w:val="007D3223"/>
    <w:rsid w:val="007D4DA6"/>
    <w:rsid w:val="007D64B9"/>
    <w:rsid w:val="007D6F90"/>
    <w:rsid w:val="007E1EE5"/>
    <w:rsid w:val="007E2FAB"/>
    <w:rsid w:val="007E78CB"/>
    <w:rsid w:val="007F028B"/>
    <w:rsid w:val="007F2388"/>
    <w:rsid w:val="007F3F90"/>
    <w:rsid w:val="007F6060"/>
    <w:rsid w:val="007F76FB"/>
    <w:rsid w:val="007F7DE4"/>
    <w:rsid w:val="00811211"/>
    <w:rsid w:val="0082265F"/>
    <w:rsid w:val="00826C89"/>
    <w:rsid w:val="008320D3"/>
    <w:rsid w:val="008325C6"/>
    <w:rsid w:val="008342E1"/>
    <w:rsid w:val="008376FD"/>
    <w:rsid w:val="00846E07"/>
    <w:rsid w:val="00847A49"/>
    <w:rsid w:val="00851157"/>
    <w:rsid w:val="00862B5F"/>
    <w:rsid w:val="00863CAD"/>
    <w:rsid w:val="00865017"/>
    <w:rsid w:val="00871A0C"/>
    <w:rsid w:val="00873DFC"/>
    <w:rsid w:val="00893769"/>
    <w:rsid w:val="00894352"/>
    <w:rsid w:val="008A0065"/>
    <w:rsid w:val="008B14D1"/>
    <w:rsid w:val="008B64C0"/>
    <w:rsid w:val="008B73EE"/>
    <w:rsid w:val="008C18AD"/>
    <w:rsid w:val="008C584C"/>
    <w:rsid w:val="008D66A3"/>
    <w:rsid w:val="008F011C"/>
    <w:rsid w:val="008F0C83"/>
    <w:rsid w:val="008F7A10"/>
    <w:rsid w:val="00902A91"/>
    <w:rsid w:val="00903930"/>
    <w:rsid w:val="00904611"/>
    <w:rsid w:val="009078B0"/>
    <w:rsid w:val="009121D1"/>
    <w:rsid w:val="0091589A"/>
    <w:rsid w:val="009235F5"/>
    <w:rsid w:val="00931BC1"/>
    <w:rsid w:val="00934C1D"/>
    <w:rsid w:val="009356CA"/>
    <w:rsid w:val="009366BC"/>
    <w:rsid w:val="00937AB3"/>
    <w:rsid w:val="00942517"/>
    <w:rsid w:val="00954AAE"/>
    <w:rsid w:val="00957FD0"/>
    <w:rsid w:val="0096315F"/>
    <w:rsid w:val="009631E5"/>
    <w:rsid w:val="009723A5"/>
    <w:rsid w:val="0097268A"/>
    <w:rsid w:val="00972EBB"/>
    <w:rsid w:val="009818BE"/>
    <w:rsid w:val="00981C5F"/>
    <w:rsid w:val="009837B1"/>
    <w:rsid w:val="009A0166"/>
    <w:rsid w:val="009A22AF"/>
    <w:rsid w:val="009A3898"/>
    <w:rsid w:val="009A4656"/>
    <w:rsid w:val="009B1A04"/>
    <w:rsid w:val="009B553E"/>
    <w:rsid w:val="009C30F8"/>
    <w:rsid w:val="009C5BD5"/>
    <w:rsid w:val="009C75C0"/>
    <w:rsid w:val="009D3C07"/>
    <w:rsid w:val="009F0278"/>
    <w:rsid w:val="009F121F"/>
    <w:rsid w:val="009F2EA6"/>
    <w:rsid w:val="009F5EED"/>
    <w:rsid w:val="009F60EC"/>
    <w:rsid w:val="009F74B5"/>
    <w:rsid w:val="00A0155B"/>
    <w:rsid w:val="00A02D5B"/>
    <w:rsid w:val="00A04B86"/>
    <w:rsid w:val="00A05913"/>
    <w:rsid w:val="00A10E8E"/>
    <w:rsid w:val="00A122FC"/>
    <w:rsid w:val="00A12515"/>
    <w:rsid w:val="00A2143D"/>
    <w:rsid w:val="00A23654"/>
    <w:rsid w:val="00A23CB1"/>
    <w:rsid w:val="00A252EC"/>
    <w:rsid w:val="00A253B7"/>
    <w:rsid w:val="00A33B95"/>
    <w:rsid w:val="00A4139A"/>
    <w:rsid w:val="00A4504A"/>
    <w:rsid w:val="00A45B4E"/>
    <w:rsid w:val="00A561A8"/>
    <w:rsid w:val="00A56F3B"/>
    <w:rsid w:val="00A60567"/>
    <w:rsid w:val="00A615E4"/>
    <w:rsid w:val="00A62FE3"/>
    <w:rsid w:val="00A6770F"/>
    <w:rsid w:val="00A767FD"/>
    <w:rsid w:val="00A8137C"/>
    <w:rsid w:val="00A82D55"/>
    <w:rsid w:val="00A82DE9"/>
    <w:rsid w:val="00A9109B"/>
    <w:rsid w:val="00A936DC"/>
    <w:rsid w:val="00A95884"/>
    <w:rsid w:val="00A9686A"/>
    <w:rsid w:val="00AA182A"/>
    <w:rsid w:val="00AA292A"/>
    <w:rsid w:val="00AA30BB"/>
    <w:rsid w:val="00AB624F"/>
    <w:rsid w:val="00AB6CFF"/>
    <w:rsid w:val="00AC15D3"/>
    <w:rsid w:val="00AC2F8A"/>
    <w:rsid w:val="00AC79DB"/>
    <w:rsid w:val="00AD136C"/>
    <w:rsid w:val="00AD21EE"/>
    <w:rsid w:val="00AD3F44"/>
    <w:rsid w:val="00AE5FD8"/>
    <w:rsid w:val="00AE702A"/>
    <w:rsid w:val="00AF2F5C"/>
    <w:rsid w:val="00AF3072"/>
    <w:rsid w:val="00AF415D"/>
    <w:rsid w:val="00AF683D"/>
    <w:rsid w:val="00AF69E3"/>
    <w:rsid w:val="00B00AFC"/>
    <w:rsid w:val="00B05F3F"/>
    <w:rsid w:val="00B12243"/>
    <w:rsid w:val="00B13B51"/>
    <w:rsid w:val="00B14898"/>
    <w:rsid w:val="00B2241B"/>
    <w:rsid w:val="00B31554"/>
    <w:rsid w:val="00B321B4"/>
    <w:rsid w:val="00B3257C"/>
    <w:rsid w:val="00B36484"/>
    <w:rsid w:val="00B37537"/>
    <w:rsid w:val="00B4128C"/>
    <w:rsid w:val="00B42F5A"/>
    <w:rsid w:val="00B43C2D"/>
    <w:rsid w:val="00B50B8E"/>
    <w:rsid w:val="00B61114"/>
    <w:rsid w:val="00B6403C"/>
    <w:rsid w:val="00B65ACD"/>
    <w:rsid w:val="00B700C4"/>
    <w:rsid w:val="00B70325"/>
    <w:rsid w:val="00B74EDA"/>
    <w:rsid w:val="00B75523"/>
    <w:rsid w:val="00B83F8C"/>
    <w:rsid w:val="00B86393"/>
    <w:rsid w:val="00B863BD"/>
    <w:rsid w:val="00B9029C"/>
    <w:rsid w:val="00B9192A"/>
    <w:rsid w:val="00B9227D"/>
    <w:rsid w:val="00B9257D"/>
    <w:rsid w:val="00BA7176"/>
    <w:rsid w:val="00BB15F4"/>
    <w:rsid w:val="00BB256B"/>
    <w:rsid w:val="00BB78B3"/>
    <w:rsid w:val="00BC3179"/>
    <w:rsid w:val="00BC3EB6"/>
    <w:rsid w:val="00BC6B8E"/>
    <w:rsid w:val="00BD3D15"/>
    <w:rsid w:val="00BE0FFF"/>
    <w:rsid w:val="00C024D5"/>
    <w:rsid w:val="00C03226"/>
    <w:rsid w:val="00C03D0B"/>
    <w:rsid w:val="00C04D4B"/>
    <w:rsid w:val="00C11E60"/>
    <w:rsid w:val="00C12ECE"/>
    <w:rsid w:val="00C20B60"/>
    <w:rsid w:val="00C21620"/>
    <w:rsid w:val="00C33206"/>
    <w:rsid w:val="00C379AE"/>
    <w:rsid w:val="00C43AA7"/>
    <w:rsid w:val="00C50D52"/>
    <w:rsid w:val="00C51E55"/>
    <w:rsid w:val="00C540AC"/>
    <w:rsid w:val="00C64DE3"/>
    <w:rsid w:val="00C74E5F"/>
    <w:rsid w:val="00C77B5A"/>
    <w:rsid w:val="00C815EE"/>
    <w:rsid w:val="00C818E4"/>
    <w:rsid w:val="00C81FD6"/>
    <w:rsid w:val="00C8354A"/>
    <w:rsid w:val="00C93134"/>
    <w:rsid w:val="00C9429E"/>
    <w:rsid w:val="00CA0880"/>
    <w:rsid w:val="00CA3348"/>
    <w:rsid w:val="00CA4C29"/>
    <w:rsid w:val="00CB136D"/>
    <w:rsid w:val="00CC1B19"/>
    <w:rsid w:val="00CC43A6"/>
    <w:rsid w:val="00CD285B"/>
    <w:rsid w:val="00CD41B7"/>
    <w:rsid w:val="00CD63E5"/>
    <w:rsid w:val="00CD6619"/>
    <w:rsid w:val="00CE0306"/>
    <w:rsid w:val="00CE3B08"/>
    <w:rsid w:val="00CE6FDB"/>
    <w:rsid w:val="00CF07BA"/>
    <w:rsid w:val="00CF0D3E"/>
    <w:rsid w:val="00CF5255"/>
    <w:rsid w:val="00CF7631"/>
    <w:rsid w:val="00CF7F6E"/>
    <w:rsid w:val="00D02694"/>
    <w:rsid w:val="00D1311A"/>
    <w:rsid w:val="00D155BB"/>
    <w:rsid w:val="00D16BCE"/>
    <w:rsid w:val="00D32056"/>
    <w:rsid w:val="00D36661"/>
    <w:rsid w:val="00D37E31"/>
    <w:rsid w:val="00D54261"/>
    <w:rsid w:val="00D56375"/>
    <w:rsid w:val="00D6321D"/>
    <w:rsid w:val="00D71DCB"/>
    <w:rsid w:val="00D723B6"/>
    <w:rsid w:val="00D728F7"/>
    <w:rsid w:val="00D86708"/>
    <w:rsid w:val="00D875F9"/>
    <w:rsid w:val="00D9102A"/>
    <w:rsid w:val="00D947C8"/>
    <w:rsid w:val="00DA4EFA"/>
    <w:rsid w:val="00DA7D31"/>
    <w:rsid w:val="00DB10CE"/>
    <w:rsid w:val="00DB18BE"/>
    <w:rsid w:val="00DB603F"/>
    <w:rsid w:val="00DB7036"/>
    <w:rsid w:val="00DB7554"/>
    <w:rsid w:val="00DC082F"/>
    <w:rsid w:val="00DC1940"/>
    <w:rsid w:val="00DD393A"/>
    <w:rsid w:val="00DD4856"/>
    <w:rsid w:val="00DD5CF4"/>
    <w:rsid w:val="00DE388C"/>
    <w:rsid w:val="00DE51B0"/>
    <w:rsid w:val="00DE6D70"/>
    <w:rsid w:val="00DF2236"/>
    <w:rsid w:val="00DF59F4"/>
    <w:rsid w:val="00E02175"/>
    <w:rsid w:val="00E0357C"/>
    <w:rsid w:val="00E03F8A"/>
    <w:rsid w:val="00E03FDF"/>
    <w:rsid w:val="00E055B0"/>
    <w:rsid w:val="00E1069B"/>
    <w:rsid w:val="00E24445"/>
    <w:rsid w:val="00E33338"/>
    <w:rsid w:val="00E50B6C"/>
    <w:rsid w:val="00E6486B"/>
    <w:rsid w:val="00E7202A"/>
    <w:rsid w:val="00E72EE9"/>
    <w:rsid w:val="00E81CB7"/>
    <w:rsid w:val="00E86A39"/>
    <w:rsid w:val="00E90930"/>
    <w:rsid w:val="00E9168D"/>
    <w:rsid w:val="00E9271D"/>
    <w:rsid w:val="00E964B7"/>
    <w:rsid w:val="00E97715"/>
    <w:rsid w:val="00EA741C"/>
    <w:rsid w:val="00EB582F"/>
    <w:rsid w:val="00EC1D65"/>
    <w:rsid w:val="00EC4569"/>
    <w:rsid w:val="00EC619B"/>
    <w:rsid w:val="00ED3077"/>
    <w:rsid w:val="00ED6B37"/>
    <w:rsid w:val="00EE1184"/>
    <w:rsid w:val="00EE644C"/>
    <w:rsid w:val="00F00E72"/>
    <w:rsid w:val="00F01EF3"/>
    <w:rsid w:val="00F03E38"/>
    <w:rsid w:val="00F15FB4"/>
    <w:rsid w:val="00F17F86"/>
    <w:rsid w:val="00F21A6B"/>
    <w:rsid w:val="00F22D64"/>
    <w:rsid w:val="00F26821"/>
    <w:rsid w:val="00F27DB2"/>
    <w:rsid w:val="00F31A98"/>
    <w:rsid w:val="00F32906"/>
    <w:rsid w:val="00F41DC0"/>
    <w:rsid w:val="00F42F8C"/>
    <w:rsid w:val="00F5331D"/>
    <w:rsid w:val="00F539BF"/>
    <w:rsid w:val="00F5610D"/>
    <w:rsid w:val="00F563F8"/>
    <w:rsid w:val="00F60723"/>
    <w:rsid w:val="00F611BC"/>
    <w:rsid w:val="00F645FF"/>
    <w:rsid w:val="00F67A93"/>
    <w:rsid w:val="00F71191"/>
    <w:rsid w:val="00F72BBB"/>
    <w:rsid w:val="00F762CC"/>
    <w:rsid w:val="00F8386E"/>
    <w:rsid w:val="00F83D9E"/>
    <w:rsid w:val="00F844D4"/>
    <w:rsid w:val="00F86DE9"/>
    <w:rsid w:val="00F87819"/>
    <w:rsid w:val="00F87B14"/>
    <w:rsid w:val="00F87B86"/>
    <w:rsid w:val="00F91E57"/>
    <w:rsid w:val="00F94183"/>
    <w:rsid w:val="00F96123"/>
    <w:rsid w:val="00FA14BE"/>
    <w:rsid w:val="00FA5A6E"/>
    <w:rsid w:val="00FA5FF7"/>
    <w:rsid w:val="00FB0FDC"/>
    <w:rsid w:val="00FB478E"/>
    <w:rsid w:val="00FC0CDB"/>
    <w:rsid w:val="00FC5022"/>
    <w:rsid w:val="00FD08E3"/>
    <w:rsid w:val="00FD09F1"/>
    <w:rsid w:val="00FD2E26"/>
    <w:rsid w:val="00FD2EA8"/>
    <w:rsid w:val="00FE3672"/>
    <w:rsid w:val="00FE4EAA"/>
    <w:rsid w:val="00FF49A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E0DD"/>
  <w15:docId w15:val="{D635BEA4-3C70-4690-99A8-19931C14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E1EE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E1EE5"/>
    <w:rPr>
      <w:rFonts w:ascii="Calibri" w:hAnsi="Calibri"/>
      <w:noProof/>
      <w:szCs w:val="21"/>
    </w:rPr>
  </w:style>
  <w:style w:type="character" w:styleId="Hyperlink">
    <w:name w:val="Hyperlink"/>
    <w:basedOn w:val="DefaultParagraphFont"/>
    <w:uiPriority w:val="99"/>
    <w:unhideWhenUsed/>
    <w:rsid w:val="00363C43"/>
    <w:rPr>
      <w:color w:val="0000FF"/>
      <w:u w:val="single"/>
    </w:rPr>
  </w:style>
  <w:style w:type="character" w:styleId="CommentReference">
    <w:name w:val="annotation reference"/>
    <w:basedOn w:val="DefaultParagraphFont"/>
    <w:uiPriority w:val="99"/>
    <w:semiHidden/>
    <w:unhideWhenUsed/>
    <w:rsid w:val="005959A8"/>
    <w:rPr>
      <w:sz w:val="16"/>
      <w:szCs w:val="16"/>
    </w:rPr>
  </w:style>
  <w:style w:type="paragraph" w:styleId="CommentText">
    <w:name w:val="annotation text"/>
    <w:basedOn w:val="Normal"/>
    <w:link w:val="CommentTextChar"/>
    <w:uiPriority w:val="99"/>
    <w:unhideWhenUsed/>
    <w:rsid w:val="005959A8"/>
    <w:pPr>
      <w:spacing w:line="240" w:lineRule="auto"/>
    </w:pPr>
    <w:rPr>
      <w:sz w:val="20"/>
      <w:szCs w:val="20"/>
    </w:rPr>
  </w:style>
  <w:style w:type="character" w:customStyle="1" w:styleId="CommentTextChar">
    <w:name w:val="Comment Text Char"/>
    <w:basedOn w:val="DefaultParagraphFont"/>
    <w:link w:val="CommentText"/>
    <w:uiPriority w:val="99"/>
    <w:rsid w:val="005959A8"/>
    <w:rPr>
      <w:noProof/>
      <w:sz w:val="20"/>
      <w:szCs w:val="20"/>
    </w:rPr>
  </w:style>
  <w:style w:type="paragraph" w:styleId="CommentSubject">
    <w:name w:val="annotation subject"/>
    <w:basedOn w:val="CommentText"/>
    <w:next w:val="CommentText"/>
    <w:link w:val="CommentSubjectChar"/>
    <w:uiPriority w:val="99"/>
    <w:semiHidden/>
    <w:unhideWhenUsed/>
    <w:rsid w:val="005959A8"/>
    <w:rPr>
      <w:b/>
      <w:bCs/>
    </w:rPr>
  </w:style>
  <w:style w:type="character" w:customStyle="1" w:styleId="CommentSubjectChar">
    <w:name w:val="Comment Subject Char"/>
    <w:basedOn w:val="CommentTextChar"/>
    <w:link w:val="CommentSubject"/>
    <w:uiPriority w:val="99"/>
    <w:semiHidden/>
    <w:rsid w:val="005959A8"/>
    <w:rPr>
      <w:b/>
      <w:bCs/>
      <w:noProof/>
      <w:sz w:val="20"/>
      <w:szCs w:val="20"/>
    </w:rPr>
  </w:style>
  <w:style w:type="paragraph" w:styleId="BalloonText">
    <w:name w:val="Balloon Text"/>
    <w:basedOn w:val="Normal"/>
    <w:link w:val="BalloonTextChar"/>
    <w:uiPriority w:val="99"/>
    <w:semiHidden/>
    <w:unhideWhenUsed/>
    <w:rsid w:val="00595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9A8"/>
    <w:rPr>
      <w:rFonts w:ascii="Tahoma" w:hAnsi="Tahoma" w:cs="Tahoma"/>
      <w:noProof/>
      <w:sz w:val="16"/>
      <w:szCs w:val="16"/>
    </w:rPr>
  </w:style>
  <w:style w:type="paragraph" w:styleId="ListParagraph">
    <w:name w:val="List Paragraph"/>
    <w:basedOn w:val="Normal"/>
    <w:uiPriority w:val="34"/>
    <w:qFormat/>
    <w:rsid w:val="00FA14BE"/>
    <w:pPr>
      <w:spacing w:after="0" w:line="240" w:lineRule="auto"/>
      <w:ind w:left="720"/>
    </w:pPr>
    <w:rPr>
      <w:rFonts w:ascii="Calibri" w:hAnsi="Calibri" w:cs="Times New Roman"/>
    </w:rPr>
  </w:style>
  <w:style w:type="character" w:customStyle="1" w:styleId="hps">
    <w:name w:val="hps"/>
    <w:basedOn w:val="DefaultParagraphFont"/>
    <w:uiPriority w:val="99"/>
    <w:rsid w:val="00C11E60"/>
    <w:rPr>
      <w:rFonts w:cs="Times New Roman"/>
    </w:rPr>
  </w:style>
  <w:style w:type="character" w:customStyle="1" w:styleId="longtext">
    <w:name w:val="long_text"/>
    <w:basedOn w:val="DefaultParagraphFont"/>
    <w:uiPriority w:val="99"/>
    <w:rsid w:val="00C11E60"/>
    <w:rPr>
      <w:rFonts w:cs="Times New Roman"/>
    </w:rPr>
  </w:style>
  <w:style w:type="character" w:styleId="Emphasis">
    <w:name w:val="Emphasis"/>
    <w:basedOn w:val="DefaultParagraphFont"/>
    <w:uiPriority w:val="20"/>
    <w:qFormat/>
    <w:rsid w:val="002D44B3"/>
    <w:rPr>
      <w:b/>
      <w:bCs/>
      <w:i w:val="0"/>
      <w:iCs w:val="0"/>
    </w:rPr>
  </w:style>
  <w:style w:type="character" w:customStyle="1" w:styleId="st1">
    <w:name w:val="st1"/>
    <w:basedOn w:val="DefaultParagraphFont"/>
    <w:rsid w:val="002D44B3"/>
  </w:style>
  <w:style w:type="paragraph" w:styleId="HTMLPreformatted">
    <w:name w:val="HTML Preformatted"/>
    <w:basedOn w:val="Normal"/>
    <w:link w:val="HTMLPreformattedChar"/>
    <w:uiPriority w:val="99"/>
    <w:unhideWhenUsed/>
    <w:rsid w:val="006F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6F4347"/>
    <w:rPr>
      <w:rFonts w:ascii="Courier New" w:hAnsi="Courier New" w:cs="Courier New"/>
      <w:sz w:val="20"/>
      <w:szCs w:val="20"/>
      <w:lang w:eastAsia="hr-HR"/>
    </w:rPr>
  </w:style>
  <w:style w:type="paragraph" w:styleId="FootnoteText">
    <w:name w:val="footnote text"/>
    <w:basedOn w:val="Normal"/>
    <w:link w:val="FootnoteTextChar"/>
    <w:uiPriority w:val="99"/>
    <w:rsid w:val="006F4347"/>
    <w:pPr>
      <w:suppressAutoHyphens/>
      <w:spacing w:after="0" w:line="240" w:lineRule="auto"/>
    </w:pPr>
    <w:rPr>
      <w:rFonts w:ascii="Calibri" w:eastAsia="Droid Sans Fallback" w:hAnsi="Calibri" w:cs="Calibri"/>
      <w:sz w:val="20"/>
      <w:szCs w:val="20"/>
      <w:lang w:val="x-none" w:eastAsia="zh-CN"/>
    </w:rPr>
  </w:style>
  <w:style w:type="character" w:customStyle="1" w:styleId="FootnoteTextChar">
    <w:name w:val="Footnote Text Char"/>
    <w:basedOn w:val="DefaultParagraphFont"/>
    <w:link w:val="FootnoteText"/>
    <w:uiPriority w:val="99"/>
    <w:rsid w:val="006F4347"/>
    <w:rPr>
      <w:rFonts w:ascii="Calibri" w:eastAsia="Droid Sans Fallback" w:hAnsi="Calibri" w:cs="Calibri"/>
      <w:sz w:val="20"/>
      <w:szCs w:val="20"/>
      <w:lang w:val="x-none" w:eastAsia="zh-CN"/>
    </w:rPr>
  </w:style>
  <w:style w:type="paragraph" w:styleId="NormalWeb">
    <w:name w:val="Normal (Web)"/>
    <w:basedOn w:val="Normal"/>
    <w:uiPriority w:val="99"/>
    <w:unhideWhenUsed/>
    <w:rsid w:val="006F4347"/>
    <w:pPr>
      <w:spacing w:after="0" w:line="240" w:lineRule="auto"/>
    </w:pPr>
    <w:rPr>
      <w:rFonts w:ascii="Times New Roman" w:hAnsi="Times New Roman" w:cs="Times New Roman"/>
      <w:sz w:val="24"/>
      <w:szCs w:val="24"/>
      <w:lang w:eastAsia="hr-HR"/>
    </w:rPr>
  </w:style>
  <w:style w:type="character" w:customStyle="1" w:styleId="apple-converted-space">
    <w:name w:val="apple-converted-space"/>
    <w:basedOn w:val="DefaultParagraphFont"/>
    <w:rsid w:val="00A6770F"/>
  </w:style>
  <w:style w:type="character" w:customStyle="1" w:styleId="gmail-msofootnotereference">
    <w:name w:val="gmail-msofootnotereference"/>
    <w:basedOn w:val="DefaultParagraphFont"/>
    <w:rsid w:val="003E6954"/>
  </w:style>
  <w:style w:type="character" w:styleId="Strong">
    <w:name w:val="Strong"/>
    <w:basedOn w:val="DefaultParagraphFont"/>
    <w:uiPriority w:val="22"/>
    <w:qFormat/>
    <w:rsid w:val="000C3A5E"/>
    <w:rPr>
      <w:b/>
      <w:bCs/>
    </w:rPr>
  </w:style>
  <w:style w:type="paragraph" w:customStyle="1" w:styleId="gmail-msocommenttext">
    <w:name w:val="gmail-msocommenttext"/>
    <w:basedOn w:val="Normal"/>
    <w:rsid w:val="00583906"/>
    <w:pPr>
      <w:spacing w:before="100" w:beforeAutospacing="1" w:after="100" w:afterAutospacing="1" w:line="240" w:lineRule="auto"/>
    </w:pPr>
    <w:rPr>
      <w:rFonts w:ascii="Times New Roman" w:hAnsi="Times New Roman" w:cs="Times New Roman"/>
      <w:sz w:val="24"/>
      <w:szCs w:val="24"/>
      <w:lang w:eastAsia="hr-HR"/>
    </w:rPr>
  </w:style>
  <w:style w:type="character" w:customStyle="1" w:styleId="Bez">
    <w:name w:val="Bez"/>
    <w:rsid w:val="008325C6"/>
  </w:style>
  <w:style w:type="character" w:styleId="FollowedHyperlink">
    <w:name w:val="FollowedHyperlink"/>
    <w:basedOn w:val="DefaultParagraphFont"/>
    <w:uiPriority w:val="99"/>
    <w:semiHidden/>
    <w:unhideWhenUsed/>
    <w:rsid w:val="00AA18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7447">
      <w:bodyDiv w:val="1"/>
      <w:marLeft w:val="0"/>
      <w:marRight w:val="0"/>
      <w:marTop w:val="0"/>
      <w:marBottom w:val="0"/>
      <w:divBdr>
        <w:top w:val="none" w:sz="0" w:space="0" w:color="auto"/>
        <w:left w:val="none" w:sz="0" w:space="0" w:color="auto"/>
        <w:bottom w:val="none" w:sz="0" w:space="0" w:color="auto"/>
        <w:right w:val="none" w:sz="0" w:space="0" w:color="auto"/>
      </w:divBdr>
    </w:div>
    <w:div w:id="18288688">
      <w:bodyDiv w:val="1"/>
      <w:marLeft w:val="0"/>
      <w:marRight w:val="0"/>
      <w:marTop w:val="0"/>
      <w:marBottom w:val="0"/>
      <w:divBdr>
        <w:top w:val="none" w:sz="0" w:space="0" w:color="auto"/>
        <w:left w:val="none" w:sz="0" w:space="0" w:color="auto"/>
        <w:bottom w:val="none" w:sz="0" w:space="0" w:color="auto"/>
        <w:right w:val="none" w:sz="0" w:space="0" w:color="auto"/>
      </w:divBdr>
    </w:div>
    <w:div w:id="56049107">
      <w:bodyDiv w:val="1"/>
      <w:marLeft w:val="0"/>
      <w:marRight w:val="0"/>
      <w:marTop w:val="0"/>
      <w:marBottom w:val="0"/>
      <w:divBdr>
        <w:top w:val="none" w:sz="0" w:space="0" w:color="auto"/>
        <w:left w:val="none" w:sz="0" w:space="0" w:color="auto"/>
        <w:bottom w:val="none" w:sz="0" w:space="0" w:color="auto"/>
        <w:right w:val="none" w:sz="0" w:space="0" w:color="auto"/>
      </w:divBdr>
    </w:div>
    <w:div w:id="65883734">
      <w:bodyDiv w:val="1"/>
      <w:marLeft w:val="0"/>
      <w:marRight w:val="0"/>
      <w:marTop w:val="0"/>
      <w:marBottom w:val="0"/>
      <w:divBdr>
        <w:top w:val="none" w:sz="0" w:space="0" w:color="auto"/>
        <w:left w:val="none" w:sz="0" w:space="0" w:color="auto"/>
        <w:bottom w:val="none" w:sz="0" w:space="0" w:color="auto"/>
        <w:right w:val="none" w:sz="0" w:space="0" w:color="auto"/>
      </w:divBdr>
    </w:div>
    <w:div w:id="74787169">
      <w:bodyDiv w:val="1"/>
      <w:marLeft w:val="0"/>
      <w:marRight w:val="0"/>
      <w:marTop w:val="0"/>
      <w:marBottom w:val="0"/>
      <w:divBdr>
        <w:top w:val="none" w:sz="0" w:space="0" w:color="auto"/>
        <w:left w:val="none" w:sz="0" w:space="0" w:color="auto"/>
        <w:bottom w:val="none" w:sz="0" w:space="0" w:color="auto"/>
        <w:right w:val="none" w:sz="0" w:space="0" w:color="auto"/>
      </w:divBdr>
    </w:div>
    <w:div w:id="101073465">
      <w:bodyDiv w:val="1"/>
      <w:marLeft w:val="0"/>
      <w:marRight w:val="0"/>
      <w:marTop w:val="0"/>
      <w:marBottom w:val="0"/>
      <w:divBdr>
        <w:top w:val="none" w:sz="0" w:space="0" w:color="auto"/>
        <w:left w:val="none" w:sz="0" w:space="0" w:color="auto"/>
        <w:bottom w:val="none" w:sz="0" w:space="0" w:color="auto"/>
        <w:right w:val="none" w:sz="0" w:space="0" w:color="auto"/>
      </w:divBdr>
    </w:div>
    <w:div w:id="126634117">
      <w:bodyDiv w:val="1"/>
      <w:marLeft w:val="0"/>
      <w:marRight w:val="0"/>
      <w:marTop w:val="0"/>
      <w:marBottom w:val="0"/>
      <w:divBdr>
        <w:top w:val="none" w:sz="0" w:space="0" w:color="auto"/>
        <w:left w:val="none" w:sz="0" w:space="0" w:color="auto"/>
        <w:bottom w:val="none" w:sz="0" w:space="0" w:color="auto"/>
        <w:right w:val="none" w:sz="0" w:space="0" w:color="auto"/>
      </w:divBdr>
    </w:div>
    <w:div w:id="183828769">
      <w:bodyDiv w:val="1"/>
      <w:marLeft w:val="0"/>
      <w:marRight w:val="0"/>
      <w:marTop w:val="0"/>
      <w:marBottom w:val="0"/>
      <w:divBdr>
        <w:top w:val="none" w:sz="0" w:space="0" w:color="auto"/>
        <w:left w:val="none" w:sz="0" w:space="0" w:color="auto"/>
        <w:bottom w:val="none" w:sz="0" w:space="0" w:color="auto"/>
        <w:right w:val="none" w:sz="0" w:space="0" w:color="auto"/>
      </w:divBdr>
    </w:div>
    <w:div w:id="255872593">
      <w:bodyDiv w:val="1"/>
      <w:marLeft w:val="0"/>
      <w:marRight w:val="0"/>
      <w:marTop w:val="0"/>
      <w:marBottom w:val="0"/>
      <w:divBdr>
        <w:top w:val="none" w:sz="0" w:space="0" w:color="auto"/>
        <w:left w:val="none" w:sz="0" w:space="0" w:color="auto"/>
        <w:bottom w:val="none" w:sz="0" w:space="0" w:color="auto"/>
        <w:right w:val="none" w:sz="0" w:space="0" w:color="auto"/>
      </w:divBdr>
    </w:div>
    <w:div w:id="260648590">
      <w:bodyDiv w:val="1"/>
      <w:marLeft w:val="0"/>
      <w:marRight w:val="0"/>
      <w:marTop w:val="0"/>
      <w:marBottom w:val="0"/>
      <w:divBdr>
        <w:top w:val="none" w:sz="0" w:space="0" w:color="auto"/>
        <w:left w:val="none" w:sz="0" w:space="0" w:color="auto"/>
        <w:bottom w:val="none" w:sz="0" w:space="0" w:color="auto"/>
        <w:right w:val="none" w:sz="0" w:space="0" w:color="auto"/>
      </w:divBdr>
    </w:div>
    <w:div w:id="314185686">
      <w:bodyDiv w:val="1"/>
      <w:marLeft w:val="0"/>
      <w:marRight w:val="0"/>
      <w:marTop w:val="0"/>
      <w:marBottom w:val="0"/>
      <w:divBdr>
        <w:top w:val="none" w:sz="0" w:space="0" w:color="auto"/>
        <w:left w:val="none" w:sz="0" w:space="0" w:color="auto"/>
        <w:bottom w:val="none" w:sz="0" w:space="0" w:color="auto"/>
        <w:right w:val="none" w:sz="0" w:space="0" w:color="auto"/>
      </w:divBdr>
    </w:div>
    <w:div w:id="324360392">
      <w:bodyDiv w:val="1"/>
      <w:marLeft w:val="0"/>
      <w:marRight w:val="0"/>
      <w:marTop w:val="0"/>
      <w:marBottom w:val="0"/>
      <w:divBdr>
        <w:top w:val="none" w:sz="0" w:space="0" w:color="auto"/>
        <w:left w:val="none" w:sz="0" w:space="0" w:color="auto"/>
        <w:bottom w:val="none" w:sz="0" w:space="0" w:color="auto"/>
        <w:right w:val="none" w:sz="0" w:space="0" w:color="auto"/>
      </w:divBdr>
    </w:div>
    <w:div w:id="327171545">
      <w:bodyDiv w:val="1"/>
      <w:marLeft w:val="0"/>
      <w:marRight w:val="0"/>
      <w:marTop w:val="0"/>
      <w:marBottom w:val="0"/>
      <w:divBdr>
        <w:top w:val="none" w:sz="0" w:space="0" w:color="auto"/>
        <w:left w:val="none" w:sz="0" w:space="0" w:color="auto"/>
        <w:bottom w:val="none" w:sz="0" w:space="0" w:color="auto"/>
        <w:right w:val="none" w:sz="0" w:space="0" w:color="auto"/>
      </w:divBdr>
    </w:div>
    <w:div w:id="332612365">
      <w:bodyDiv w:val="1"/>
      <w:marLeft w:val="0"/>
      <w:marRight w:val="0"/>
      <w:marTop w:val="0"/>
      <w:marBottom w:val="0"/>
      <w:divBdr>
        <w:top w:val="none" w:sz="0" w:space="0" w:color="auto"/>
        <w:left w:val="none" w:sz="0" w:space="0" w:color="auto"/>
        <w:bottom w:val="none" w:sz="0" w:space="0" w:color="auto"/>
        <w:right w:val="none" w:sz="0" w:space="0" w:color="auto"/>
      </w:divBdr>
    </w:div>
    <w:div w:id="375980126">
      <w:bodyDiv w:val="1"/>
      <w:marLeft w:val="0"/>
      <w:marRight w:val="0"/>
      <w:marTop w:val="0"/>
      <w:marBottom w:val="0"/>
      <w:divBdr>
        <w:top w:val="none" w:sz="0" w:space="0" w:color="auto"/>
        <w:left w:val="none" w:sz="0" w:space="0" w:color="auto"/>
        <w:bottom w:val="none" w:sz="0" w:space="0" w:color="auto"/>
        <w:right w:val="none" w:sz="0" w:space="0" w:color="auto"/>
      </w:divBdr>
    </w:div>
    <w:div w:id="406154276">
      <w:bodyDiv w:val="1"/>
      <w:marLeft w:val="0"/>
      <w:marRight w:val="0"/>
      <w:marTop w:val="0"/>
      <w:marBottom w:val="0"/>
      <w:divBdr>
        <w:top w:val="none" w:sz="0" w:space="0" w:color="auto"/>
        <w:left w:val="none" w:sz="0" w:space="0" w:color="auto"/>
        <w:bottom w:val="none" w:sz="0" w:space="0" w:color="auto"/>
        <w:right w:val="none" w:sz="0" w:space="0" w:color="auto"/>
      </w:divBdr>
    </w:div>
    <w:div w:id="416901561">
      <w:bodyDiv w:val="1"/>
      <w:marLeft w:val="0"/>
      <w:marRight w:val="0"/>
      <w:marTop w:val="0"/>
      <w:marBottom w:val="0"/>
      <w:divBdr>
        <w:top w:val="none" w:sz="0" w:space="0" w:color="auto"/>
        <w:left w:val="none" w:sz="0" w:space="0" w:color="auto"/>
        <w:bottom w:val="none" w:sz="0" w:space="0" w:color="auto"/>
        <w:right w:val="none" w:sz="0" w:space="0" w:color="auto"/>
      </w:divBdr>
    </w:div>
    <w:div w:id="497573750">
      <w:bodyDiv w:val="1"/>
      <w:marLeft w:val="0"/>
      <w:marRight w:val="0"/>
      <w:marTop w:val="0"/>
      <w:marBottom w:val="0"/>
      <w:divBdr>
        <w:top w:val="none" w:sz="0" w:space="0" w:color="auto"/>
        <w:left w:val="none" w:sz="0" w:space="0" w:color="auto"/>
        <w:bottom w:val="none" w:sz="0" w:space="0" w:color="auto"/>
        <w:right w:val="none" w:sz="0" w:space="0" w:color="auto"/>
      </w:divBdr>
    </w:div>
    <w:div w:id="547689427">
      <w:bodyDiv w:val="1"/>
      <w:marLeft w:val="0"/>
      <w:marRight w:val="0"/>
      <w:marTop w:val="0"/>
      <w:marBottom w:val="0"/>
      <w:divBdr>
        <w:top w:val="none" w:sz="0" w:space="0" w:color="auto"/>
        <w:left w:val="none" w:sz="0" w:space="0" w:color="auto"/>
        <w:bottom w:val="none" w:sz="0" w:space="0" w:color="auto"/>
        <w:right w:val="none" w:sz="0" w:space="0" w:color="auto"/>
      </w:divBdr>
    </w:div>
    <w:div w:id="666251677">
      <w:bodyDiv w:val="1"/>
      <w:marLeft w:val="0"/>
      <w:marRight w:val="0"/>
      <w:marTop w:val="0"/>
      <w:marBottom w:val="0"/>
      <w:divBdr>
        <w:top w:val="none" w:sz="0" w:space="0" w:color="auto"/>
        <w:left w:val="none" w:sz="0" w:space="0" w:color="auto"/>
        <w:bottom w:val="none" w:sz="0" w:space="0" w:color="auto"/>
        <w:right w:val="none" w:sz="0" w:space="0" w:color="auto"/>
      </w:divBdr>
    </w:div>
    <w:div w:id="694693569">
      <w:bodyDiv w:val="1"/>
      <w:marLeft w:val="0"/>
      <w:marRight w:val="0"/>
      <w:marTop w:val="0"/>
      <w:marBottom w:val="0"/>
      <w:divBdr>
        <w:top w:val="none" w:sz="0" w:space="0" w:color="auto"/>
        <w:left w:val="none" w:sz="0" w:space="0" w:color="auto"/>
        <w:bottom w:val="none" w:sz="0" w:space="0" w:color="auto"/>
        <w:right w:val="none" w:sz="0" w:space="0" w:color="auto"/>
      </w:divBdr>
    </w:div>
    <w:div w:id="772096493">
      <w:bodyDiv w:val="1"/>
      <w:marLeft w:val="0"/>
      <w:marRight w:val="0"/>
      <w:marTop w:val="0"/>
      <w:marBottom w:val="0"/>
      <w:divBdr>
        <w:top w:val="none" w:sz="0" w:space="0" w:color="auto"/>
        <w:left w:val="none" w:sz="0" w:space="0" w:color="auto"/>
        <w:bottom w:val="none" w:sz="0" w:space="0" w:color="auto"/>
        <w:right w:val="none" w:sz="0" w:space="0" w:color="auto"/>
      </w:divBdr>
    </w:div>
    <w:div w:id="796293236">
      <w:bodyDiv w:val="1"/>
      <w:marLeft w:val="0"/>
      <w:marRight w:val="0"/>
      <w:marTop w:val="0"/>
      <w:marBottom w:val="0"/>
      <w:divBdr>
        <w:top w:val="none" w:sz="0" w:space="0" w:color="auto"/>
        <w:left w:val="none" w:sz="0" w:space="0" w:color="auto"/>
        <w:bottom w:val="none" w:sz="0" w:space="0" w:color="auto"/>
        <w:right w:val="none" w:sz="0" w:space="0" w:color="auto"/>
      </w:divBdr>
    </w:div>
    <w:div w:id="804009303">
      <w:bodyDiv w:val="1"/>
      <w:marLeft w:val="0"/>
      <w:marRight w:val="0"/>
      <w:marTop w:val="0"/>
      <w:marBottom w:val="0"/>
      <w:divBdr>
        <w:top w:val="none" w:sz="0" w:space="0" w:color="auto"/>
        <w:left w:val="none" w:sz="0" w:space="0" w:color="auto"/>
        <w:bottom w:val="none" w:sz="0" w:space="0" w:color="auto"/>
        <w:right w:val="none" w:sz="0" w:space="0" w:color="auto"/>
      </w:divBdr>
    </w:div>
    <w:div w:id="816802699">
      <w:bodyDiv w:val="1"/>
      <w:marLeft w:val="0"/>
      <w:marRight w:val="0"/>
      <w:marTop w:val="0"/>
      <w:marBottom w:val="0"/>
      <w:divBdr>
        <w:top w:val="none" w:sz="0" w:space="0" w:color="auto"/>
        <w:left w:val="none" w:sz="0" w:space="0" w:color="auto"/>
        <w:bottom w:val="none" w:sz="0" w:space="0" w:color="auto"/>
        <w:right w:val="none" w:sz="0" w:space="0" w:color="auto"/>
      </w:divBdr>
    </w:div>
    <w:div w:id="859005484">
      <w:bodyDiv w:val="1"/>
      <w:marLeft w:val="0"/>
      <w:marRight w:val="0"/>
      <w:marTop w:val="0"/>
      <w:marBottom w:val="0"/>
      <w:divBdr>
        <w:top w:val="none" w:sz="0" w:space="0" w:color="auto"/>
        <w:left w:val="none" w:sz="0" w:space="0" w:color="auto"/>
        <w:bottom w:val="none" w:sz="0" w:space="0" w:color="auto"/>
        <w:right w:val="none" w:sz="0" w:space="0" w:color="auto"/>
      </w:divBdr>
    </w:div>
    <w:div w:id="861089911">
      <w:bodyDiv w:val="1"/>
      <w:marLeft w:val="0"/>
      <w:marRight w:val="0"/>
      <w:marTop w:val="0"/>
      <w:marBottom w:val="0"/>
      <w:divBdr>
        <w:top w:val="none" w:sz="0" w:space="0" w:color="auto"/>
        <w:left w:val="none" w:sz="0" w:space="0" w:color="auto"/>
        <w:bottom w:val="none" w:sz="0" w:space="0" w:color="auto"/>
        <w:right w:val="none" w:sz="0" w:space="0" w:color="auto"/>
      </w:divBdr>
    </w:div>
    <w:div w:id="869801360">
      <w:bodyDiv w:val="1"/>
      <w:marLeft w:val="0"/>
      <w:marRight w:val="0"/>
      <w:marTop w:val="0"/>
      <w:marBottom w:val="0"/>
      <w:divBdr>
        <w:top w:val="none" w:sz="0" w:space="0" w:color="auto"/>
        <w:left w:val="none" w:sz="0" w:space="0" w:color="auto"/>
        <w:bottom w:val="none" w:sz="0" w:space="0" w:color="auto"/>
        <w:right w:val="none" w:sz="0" w:space="0" w:color="auto"/>
      </w:divBdr>
    </w:div>
    <w:div w:id="908854344">
      <w:bodyDiv w:val="1"/>
      <w:marLeft w:val="0"/>
      <w:marRight w:val="0"/>
      <w:marTop w:val="0"/>
      <w:marBottom w:val="0"/>
      <w:divBdr>
        <w:top w:val="none" w:sz="0" w:space="0" w:color="auto"/>
        <w:left w:val="none" w:sz="0" w:space="0" w:color="auto"/>
        <w:bottom w:val="none" w:sz="0" w:space="0" w:color="auto"/>
        <w:right w:val="none" w:sz="0" w:space="0" w:color="auto"/>
      </w:divBdr>
      <w:divsChild>
        <w:div w:id="1831092103">
          <w:marLeft w:val="0"/>
          <w:marRight w:val="0"/>
          <w:marTop w:val="0"/>
          <w:marBottom w:val="0"/>
          <w:divBdr>
            <w:top w:val="none" w:sz="0" w:space="0" w:color="auto"/>
            <w:left w:val="none" w:sz="0" w:space="0" w:color="auto"/>
            <w:bottom w:val="none" w:sz="0" w:space="0" w:color="auto"/>
            <w:right w:val="none" w:sz="0" w:space="0" w:color="auto"/>
          </w:divBdr>
          <w:divsChild>
            <w:div w:id="2099786648">
              <w:marLeft w:val="0"/>
              <w:marRight w:val="0"/>
              <w:marTop w:val="0"/>
              <w:marBottom w:val="0"/>
              <w:divBdr>
                <w:top w:val="none" w:sz="0" w:space="0" w:color="auto"/>
                <w:left w:val="none" w:sz="0" w:space="0" w:color="auto"/>
                <w:bottom w:val="none" w:sz="0" w:space="0" w:color="auto"/>
                <w:right w:val="none" w:sz="0" w:space="0" w:color="auto"/>
              </w:divBdr>
              <w:divsChild>
                <w:div w:id="113788085">
                  <w:marLeft w:val="0"/>
                  <w:marRight w:val="0"/>
                  <w:marTop w:val="0"/>
                  <w:marBottom w:val="0"/>
                  <w:divBdr>
                    <w:top w:val="none" w:sz="0" w:space="0" w:color="auto"/>
                    <w:left w:val="none" w:sz="0" w:space="0" w:color="auto"/>
                    <w:bottom w:val="none" w:sz="0" w:space="0" w:color="auto"/>
                    <w:right w:val="none" w:sz="0" w:space="0" w:color="auto"/>
                  </w:divBdr>
                  <w:divsChild>
                    <w:div w:id="1613977670">
                      <w:marLeft w:val="0"/>
                      <w:marRight w:val="0"/>
                      <w:marTop w:val="0"/>
                      <w:marBottom w:val="0"/>
                      <w:divBdr>
                        <w:top w:val="none" w:sz="0" w:space="0" w:color="auto"/>
                        <w:left w:val="none" w:sz="0" w:space="0" w:color="auto"/>
                        <w:bottom w:val="none" w:sz="0" w:space="0" w:color="auto"/>
                        <w:right w:val="none" w:sz="0" w:space="0" w:color="auto"/>
                      </w:divBdr>
                      <w:divsChild>
                        <w:div w:id="20862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346218">
      <w:bodyDiv w:val="1"/>
      <w:marLeft w:val="0"/>
      <w:marRight w:val="0"/>
      <w:marTop w:val="0"/>
      <w:marBottom w:val="0"/>
      <w:divBdr>
        <w:top w:val="none" w:sz="0" w:space="0" w:color="auto"/>
        <w:left w:val="none" w:sz="0" w:space="0" w:color="auto"/>
        <w:bottom w:val="none" w:sz="0" w:space="0" w:color="auto"/>
        <w:right w:val="none" w:sz="0" w:space="0" w:color="auto"/>
      </w:divBdr>
    </w:div>
    <w:div w:id="971909428">
      <w:bodyDiv w:val="1"/>
      <w:marLeft w:val="0"/>
      <w:marRight w:val="0"/>
      <w:marTop w:val="0"/>
      <w:marBottom w:val="0"/>
      <w:divBdr>
        <w:top w:val="none" w:sz="0" w:space="0" w:color="auto"/>
        <w:left w:val="none" w:sz="0" w:space="0" w:color="auto"/>
        <w:bottom w:val="none" w:sz="0" w:space="0" w:color="auto"/>
        <w:right w:val="none" w:sz="0" w:space="0" w:color="auto"/>
      </w:divBdr>
    </w:div>
    <w:div w:id="973871194">
      <w:bodyDiv w:val="1"/>
      <w:marLeft w:val="0"/>
      <w:marRight w:val="0"/>
      <w:marTop w:val="0"/>
      <w:marBottom w:val="0"/>
      <w:divBdr>
        <w:top w:val="none" w:sz="0" w:space="0" w:color="auto"/>
        <w:left w:val="none" w:sz="0" w:space="0" w:color="auto"/>
        <w:bottom w:val="none" w:sz="0" w:space="0" w:color="auto"/>
        <w:right w:val="none" w:sz="0" w:space="0" w:color="auto"/>
      </w:divBdr>
    </w:div>
    <w:div w:id="1052727562">
      <w:bodyDiv w:val="1"/>
      <w:marLeft w:val="0"/>
      <w:marRight w:val="0"/>
      <w:marTop w:val="0"/>
      <w:marBottom w:val="0"/>
      <w:divBdr>
        <w:top w:val="none" w:sz="0" w:space="0" w:color="auto"/>
        <w:left w:val="none" w:sz="0" w:space="0" w:color="auto"/>
        <w:bottom w:val="none" w:sz="0" w:space="0" w:color="auto"/>
        <w:right w:val="none" w:sz="0" w:space="0" w:color="auto"/>
      </w:divBdr>
    </w:div>
    <w:div w:id="1080449254">
      <w:bodyDiv w:val="1"/>
      <w:marLeft w:val="0"/>
      <w:marRight w:val="0"/>
      <w:marTop w:val="0"/>
      <w:marBottom w:val="0"/>
      <w:divBdr>
        <w:top w:val="none" w:sz="0" w:space="0" w:color="auto"/>
        <w:left w:val="none" w:sz="0" w:space="0" w:color="auto"/>
        <w:bottom w:val="none" w:sz="0" w:space="0" w:color="auto"/>
        <w:right w:val="none" w:sz="0" w:space="0" w:color="auto"/>
      </w:divBdr>
    </w:div>
    <w:div w:id="1090277500">
      <w:bodyDiv w:val="1"/>
      <w:marLeft w:val="0"/>
      <w:marRight w:val="0"/>
      <w:marTop w:val="0"/>
      <w:marBottom w:val="0"/>
      <w:divBdr>
        <w:top w:val="none" w:sz="0" w:space="0" w:color="auto"/>
        <w:left w:val="none" w:sz="0" w:space="0" w:color="auto"/>
        <w:bottom w:val="none" w:sz="0" w:space="0" w:color="auto"/>
        <w:right w:val="none" w:sz="0" w:space="0" w:color="auto"/>
      </w:divBdr>
    </w:div>
    <w:div w:id="1190148605">
      <w:bodyDiv w:val="1"/>
      <w:marLeft w:val="0"/>
      <w:marRight w:val="0"/>
      <w:marTop w:val="0"/>
      <w:marBottom w:val="0"/>
      <w:divBdr>
        <w:top w:val="none" w:sz="0" w:space="0" w:color="auto"/>
        <w:left w:val="none" w:sz="0" w:space="0" w:color="auto"/>
        <w:bottom w:val="none" w:sz="0" w:space="0" w:color="auto"/>
        <w:right w:val="none" w:sz="0" w:space="0" w:color="auto"/>
      </w:divBdr>
    </w:div>
    <w:div w:id="1244146050">
      <w:bodyDiv w:val="1"/>
      <w:marLeft w:val="0"/>
      <w:marRight w:val="0"/>
      <w:marTop w:val="0"/>
      <w:marBottom w:val="0"/>
      <w:divBdr>
        <w:top w:val="none" w:sz="0" w:space="0" w:color="auto"/>
        <w:left w:val="none" w:sz="0" w:space="0" w:color="auto"/>
        <w:bottom w:val="none" w:sz="0" w:space="0" w:color="auto"/>
        <w:right w:val="none" w:sz="0" w:space="0" w:color="auto"/>
      </w:divBdr>
    </w:div>
    <w:div w:id="1269390249">
      <w:bodyDiv w:val="1"/>
      <w:marLeft w:val="0"/>
      <w:marRight w:val="0"/>
      <w:marTop w:val="0"/>
      <w:marBottom w:val="0"/>
      <w:divBdr>
        <w:top w:val="none" w:sz="0" w:space="0" w:color="auto"/>
        <w:left w:val="none" w:sz="0" w:space="0" w:color="auto"/>
        <w:bottom w:val="none" w:sz="0" w:space="0" w:color="auto"/>
        <w:right w:val="none" w:sz="0" w:space="0" w:color="auto"/>
      </w:divBdr>
    </w:div>
    <w:div w:id="1328900373">
      <w:bodyDiv w:val="1"/>
      <w:marLeft w:val="0"/>
      <w:marRight w:val="0"/>
      <w:marTop w:val="0"/>
      <w:marBottom w:val="0"/>
      <w:divBdr>
        <w:top w:val="none" w:sz="0" w:space="0" w:color="auto"/>
        <w:left w:val="none" w:sz="0" w:space="0" w:color="auto"/>
        <w:bottom w:val="none" w:sz="0" w:space="0" w:color="auto"/>
        <w:right w:val="none" w:sz="0" w:space="0" w:color="auto"/>
      </w:divBdr>
    </w:div>
    <w:div w:id="1376349274">
      <w:bodyDiv w:val="1"/>
      <w:marLeft w:val="0"/>
      <w:marRight w:val="0"/>
      <w:marTop w:val="0"/>
      <w:marBottom w:val="0"/>
      <w:divBdr>
        <w:top w:val="none" w:sz="0" w:space="0" w:color="auto"/>
        <w:left w:val="none" w:sz="0" w:space="0" w:color="auto"/>
        <w:bottom w:val="none" w:sz="0" w:space="0" w:color="auto"/>
        <w:right w:val="none" w:sz="0" w:space="0" w:color="auto"/>
      </w:divBdr>
    </w:div>
    <w:div w:id="1425609053">
      <w:bodyDiv w:val="1"/>
      <w:marLeft w:val="0"/>
      <w:marRight w:val="0"/>
      <w:marTop w:val="0"/>
      <w:marBottom w:val="0"/>
      <w:divBdr>
        <w:top w:val="none" w:sz="0" w:space="0" w:color="auto"/>
        <w:left w:val="none" w:sz="0" w:space="0" w:color="auto"/>
        <w:bottom w:val="none" w:sz="0" w:space="0" w:color="auto"/>
        <w:right w:val="none" w:sz="0" w:space="0" w:color="auto"/>
      </w:divBdr>
    </w:div>
    <w:div w:id="1504011953">
      <w:bodyDiv w:val="1"/>
      <w:marLeft w:val="0"/>
      <w:marRight w:val="0"/>
      <w:marTop w:val="0"/>
      <w:marBottom w:val="0"/>
      <w:divBdr>
        <w:top w:val="none" w:sz="0" w:space="0" w:color="auto"/>
        <w:left w:val="none" w:sz="0" w:space="0" w:color="auto"/>
        <w:bottom w:val="none" w:sz="0" w:space="0" w:color="auto"/>
        <w:right w:val="none" w:sz="0" w:space="0" w:color="auto"/>
      </w:divBdr>
    </w:div>
    <w:div w:id="1527132866">
      <w:bodyDiv w:val="1"/>
      <w:marLeft w:val="0"/>
      <w:marRight w:val="0"/>
      <w:marTop w:val="0"/>
      <w:marBottom w:val="0"/>
      <w:divBdr>
        <w:top w:val="none" w:sz="0" w:space="0" w:color="auto"/>
        <w:left w:val="none" w:sz="0" w:space="0" w:color="auto"/>
        <w:bottom w:val="none" w:sz="0" w:space="0" w:color="auto"/>
        <w:right w:val="none" w:sz="0" w:space="0" w:color="auto"/>
      </w:divBdr>
    </w:div>
    <w:div w:id="1563636974">
      <w:bodyDiv w:val="1"/>
      <w:marLeft w:val="0"/>
      <w:marRight w:val="0"/>
      <w:marTop w:val="0"/>
      <w:marBottom w:val="0"/>
      <w:divBdr>
        <w:top w:val="none" w:sz="0" w:space="0" w:color="auto"/>
        <w:left w:val="none" w:sz="0" w:space="0" w:color="auto"/>
        <w:bottom w:val="none" w:sz="0" w:space="0" w:color="auto"/>
        <w:right w:val="none" w:sz="0" w:space="0" w:color="auto"/>
      </w:divBdr>
    </w:div>
    <w:div w:id="1566449175">
      <w:bodyDiv w:val="1"/>
      <w:marLeft w:val="0"/>
      <w:marRight w:val="0"/>
      <w:marTop w:val="0"/>
      <w:marBottom w:val="0"/>
      <w:divBdr>
        <w:top w:val="none" w:sz="0" w:space="0" w:color="auto"/>
        <w:left w:val="none" w:sz="0" w:space="0" w:color="auto"/>
        <w:bottom w:val="none" w:sz="0" w:space="0" w:color="auto"/>
        <w:right w:val="none" w:sz="0" w:space="0" w:color="auto"/>
      </w:divBdr>
    </w:div>
    <w:div w:id="1585526031">
      <w:bodyDiv w:val="1"/>
      <w:marLeft w:val="0"/>
      <w:marRight w:val="0"/>
      <w:marTop w:val="0"/>
      <w:marBottom w:val="0"/>
      <w:divBdr>
        <w:top w:val="none" w:sz="0" w:space="0" w:color="auto"/>
        <w:left w:val="none" w:sz="0" w:space="0" w:color="auto"/>
        <w:bottom w:val="none" w:sz="0" w:space="0" w:color="auto"/>
        <w:right w:val="none" w:sz="0" w:space="0" w:color="auto"/>
      </w:divBdr>
    </w:div>
    <w:div w:id="1634293417">
      <w:bodyDiv w:val="1"/>
      <w:marLeft w:val="0"/>
      <w:marRight w:val="0"/>
      <w:marTop w:val="0"/>
      <w:marBottom w:val="0"/>
      <w:divBdr>
        <w:top w:val="none" w:sz="0" w:space="0" w:color="auto"/>
        <w:left w:val="none" w:sz="0" w:space="0" w:color="auto"/>
        <w:bottom w:val="none" w:sz="0" w:space="0" w:color="auto"/>
        <w:right w:val="none" w:sz="0" w:space="0" w:color="auto"/>
      </w:divBdr>
    </w:div>
    <w:div w:id="1673488091">
      <w:bodyDiv w:val="1"/>
      <w:marLeft w:val="0"/>
      <w:marRight w:val="0"/>
      <w:marTop w:val="0"/>
      <w:marBottom w:val="0"/>
      <w:divBdr>
        <w:top w:val="none" w:sz="0" w:space="0" w:color="auto"/>
        <w:left w:val="none" w:sz="0" w:space="0" w:color="auto"/>
        <w:bottom w:val="none" w:sz="0" w:space="0" w:color="auto"/>
        <w:right w:val="none" w:sz="0" w:space="0" w:color="auto"/>
      </w:divBdr>
    </w:div>
    <w:div w:id="1701660273">
      <w:bodyDiv w:val="1"/>
      <w:marLeft w:val="0"/>
      <w:marRight w:val="0"/>
      <w:marTop w:val="0"/>
      <w:marBottom w:val="0"/>
      <w:divBdr>
        <w:top w:val="none" w:sz="0" w:space="0" w:color="auto"/>
        <w:left w:val="none" w:sz="0" w:space="0" w:color="auto"/>
        <w:bottom w:val="none" w:sz="0" w:space="0" w:color="auto"/>
        <w:right w:val="none" w:sz="0" w:space="0" w:color="auto"/>
      </w:divBdr>
    </w:div>
    <w:div w:id="1714110006">
      <w:bodyDiv w:val="1"/>
      <w:marLeft w:val="0"/>
      <w:marRight w:val="0"/>
      <w:marTop w:val="0"/>
      <w:marBottom w:val="0"/>
      <w:divBdr>
        <w:top w:val="none" w:sz="0" w:space="0" w:color="auto"/>
        <w:left w:val="none" w:sz="0" w:space="0" w:color="auto"/>
        <w:bottom w:val="none" w:sz="0" w:space="0" w:color="auto"/>
        <w:right w:val="none" w:sz="0" w:space="0" w:color="auto"/>
      </w:divBdr>
    </w:div>
    <w:div w:id="1754933016">
      <w:bodyDiv w:val="1"/>
      <w:marLeft w:val="0"/>
      <w:marRight w:val="0"/>
      <w:marTop w:val="0"/>
      <w:marBottom w:val="0"/>
      <w:divBdr>
        <w:top w:val="none" w:sz="0" w:space="0" w:color="auto"/>
        <w:left w:val="none" w:sz="0" w:space="0" w:color="auto"/>
        <w:bottom w:val="none" w:sz="0" w:space="0" w:color="auto"/>
        <w:right w:val="none" w:sz="0" w:space="0" w:color="auto"/>
      </w:divBdr>
    </w:div>
    <w:div w:id="1776637328">
      <w:bodyDiv w:val="1"/>
      <w:marLeft w:val="0"/>
      <w:marRight w:val="0"/>
      <w:marTop w:val="0"/>
      <w:marBottom w:val="0"/>
      <w:divBdr>
        <w:top w:val="none" w:sz="0" w:space="0" w:color="auto"/>
        <w:left w:val="none" w:sz="0" w:space="0" w:color="auto"/>
        <w:bottom w:val="none" w:sz="0" w:space="0" w:color="auto"/>
        <w:right w:val="none" w:sz="0" w:space="0" w:color="auto"/>
      </w:divBdr>
    </w:div>
    <w:div w:id="1777481718">
      <w:bodyDiv w:val="1"/>
      <w:marLeft w:val="0"/>
      <w:marRight w:val="0"/>
      <w:marTop w:val="0"/>
      <w:marBottom w:val="0"/>
      <w:divBdr>
        <w:top w:val="none" w:sz="0" w:space="0" w:color="auto"/>
        <w:left w:val="none" w:sz="0" w:space="0" w:color="auto"/>
        <w:bottom w:val="none" w:sz="0" w:space="0" w:color="auto"/>
        <w:right w:val="none" w:sz="0" w:space="0" w:color="auto"/>
      </w:divBdr>
    </w:div>
    <w:div w:id="1802573179">
      <w:bodyDiv w:val="1"/>
      <w:marLeft w:val="0"/>
      <w:marRight w:val="0"/>
      <w:marTop w:val="0"/>
      <w:marBottom w:val="0"/>
      <w:divBdr>
        <w:top w:val="none" w:sz="0" w:space="0" w:color="auto"/>
        <w:left w:val="none" w:sz="0" w:space="0" w:color="auto"/>
        <w:bottom w:val="none" w:sz="0" w:space="0" w:color="auto"/>
        <w:right w:val="none" w:sz="0" w:space="0" w:color="auto"/>
      </w:divBdr>
    </w:div>
    <w:div w:id="1855605130">
      <w:bodyDiv w:val="1"/>
      <w:marLeft w:val="0"/>
      <w:marRight w:val="0"/>
      <w:marTop w:val="0"/>
      <w:marBottom w:val="0"/>
      <w:divBdr>
        <w:top w:val="none" w:sz="0" w:space="0" w:color="auto"/>
        <w:left w:val="none" w:sz="0" w:space="0" w:color="auto"/>
        <w:bottom w:val="none" w:sz="0" w:space="0" w:color="auto"/>
        <w:right w:val="none" w:sz="0" w:space="0" w:color="auto"/>
      </w:divBdr>
    </w:div>
    <w:div w:id="1963487821">
      <w:bodyDiv w:val="1"/>
      <w:marLeft w:val="0"/>
      <w:marRight w:val="0"/>
      <w:marTop w:val="0"/>
      <w:marBottom w:val="0"/>
      <w:divBdr>
        <w:top w:val="none" w:sz="0" w:space="0" w:color="auto"/>
        <w:left w:val="none" w:sz="0" w:space="0" w:color="auto"/>
        <w:bottom w:val="none" w:sz="0" w:space="0" w:color="auto"/>
        <w:right w:val="none" w:sz="0" w:space="0" w:color="auto"/>
      </w:divBdr>
    </w:div>
    <w:div w:id="1975600389">
      <w:bodyDiv w:val="1"/>
      <w:marLeft w:val="0"/>
      <w:marRight w:val="0"/>
      <w:marTop w:val="0"/>
      <w:marBottom w:val="0"/>
      <w:divBdr>
        <w:top w:val="none" w:sz="0" w:space="0" w:color="auto"/>
        <w:left w:val="none" w:sz="0" w:space="0" w:color="auto"/>
        <w:bottom w:val="none" w:sz="0" w:space="0" w:color="auto"/>
        <w:right w:val="none" w:sz="0" w:space="0" w:color="auto"/>
      </w:divBdr>
    </w:div>
    <w:div w:id="2005357237">
      <w:bodyDiv w:val="1"/>
      <w:marLeft w:val="0"/>
      <w:marRight w:val="0"/>
      <w:marTop w:val="0"/>
      <w:marBottom w:val="0"/>
      <w:divBdr>
        <w:top w:val="none" w:sz="0" w:space="0" w:color="auto"/>
        <w:left w:val="none" w:sz="0" w:space="0" w:color="auto"/>
        <w:bottom w:val="none" w:sz="0" w:space="0" w:color="auto"/>
        <w:right w:val="none" w:sz="0" w:space="0" w:color="auto"/>
      </w:divBdr>
    </w:div>
    <w:div w:id="2070956001">
      <w:bodyDiv w:val="1"/>
      <w:marLeft w:val="0"/>
      <w:marRight w:val="0"/>
      <w:marTop w:val="0"/>
      <w:marBottom w:val="0"/>
      <w:divBdr>
        <w:top w:val="none" w:sz="0" w:space="0" w:color="auto"/>
        <w:left w:val="none" w:sz="0" w:space="0" w:color="auto"/>
        <w:bottom w:val="none" w:sz="0" w:space="0" w:color="auto"/>
        <w:right w:val="none" w:sz="0" w:space="0" w:color="auto"/>
      </w:divBdr>
    </w:div>
    <w:div w:id="2081710277">
      <w:bodyDiv w:val="1"/>
      <w:marLeft w:val="0"/>
      <w:marRight w:val="0"/>
      <w:marTop w:val="0"/>
      <w:marBottom w:val="0"/>
      <w:divBdr>
        <w:top w:val="none" w:sz="0" w:space="0" w:color="auto"/>
        <w:left w:val="none" w:sz="0" w:space="0" w:color="auto"/>
        <w:bottom w:val="none" w:sz="0" w:space="0" w:color="auto"/>
        <w:right w:val="none" w:sz="0" w:space="0" w:color="auto"/>
      </w:divBdr>
    </w:div>
    <w:div w:id="2082604990">
      <w:bodyDiv w:val="1"/>
      <w:marLeft w:val="0"/>
      <w:marRight w:val="0"/>
      <w:marTop w:val="0"/>
      <w:marBottom w:val="0"/>
      <w:divBdr>
        <w:top w:val="none" w:sz="0" w:space="0" w:color="auto"/>
        <w:left w:val="none" w:sz="0" w:space="0" w:color="auto"/>
        <w:bottom w:val="none" w:sz="0" w:space="0" w:color="auto"/>
        <w:right w:val="none" w:sz="0" w:space="0" w:color="auto"/>
      </w:divBdr>
    </w:div>
    <w:div w:id="213066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57F7B-5026-4882-B01F-B19B30A96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2247</Words>
  <Characters>12809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Ludvig</dc:creator>
  <cp:lastModifiedBy>Iva Marić</cp:lastModifiedBy>
  <cp:revision>5</cp:revision>
  <cp:lastPrinted>2019-05-13T08:23:00Z</cp:lastPrinted>
  <dcterms:created xsi:type="dcterms:W3CDTF">2019-05-14T08:29:00Z</dcterms:created>
  <dcterms:modified xsi:type="dcterms:W3CDTF">2019-05-14T09:29:00Z</dcterms:modified>
</cp:coreProperties>
</file>