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36" w:rsidRPr="003B7126" w:rsidRDefault="009D7F36" w:rsidP="009D7F36">
      <w:pPr>
        <w:jc w:val="center"/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>DRUGA IZMJENA NATJEČAJNE DOKUMENTACIJE</w:t>
      </w:r>
    </w:p>
    <w:p w:rsidR="009D7F36" w:rsidRPr="003B7126" w:rsidRDefault="009D7F36">
      <w:pPr>
        <w:rPr>
          <w:sz w:val="24"/>
          <w:szCs w:val="24"/>
        </w:rPr>
      </w:pPr>
    </w:p>
    <w:p w:rsidR="00C65FF2" w:rsidRPr="003B7126" w:rsidRDefault="009D7F36" w:rsidP="00C65FF2">
      <w:pPr>
        <w:pStyle w:val="Odlomakpopisa"/>
        <w:numPr>
          <w:ilvl w:val="0"/>
          <w:numId w:val="1"/>
        </w:numPr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>UPUTE ZA PRIJAVITELJE:</w:t>
      </w:r>
    </w:p>
    <w:p w:rsidR="00C65FF2" w:rsidRPr="003B7126" w:rsidRDefault="00C65FF2" w:rsidP="00C65FF2">
      <w:pPr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>1.</w:t>
      </w:r>
    </w:p>
    <w:p w:rsidR="00C65FF2" w:rsidRPr="005C5397" w:rsidRDefault="00C65FF2" w:rsidP="00C65FF2">
      <w:pPr>
        <w:rPr>
          <w:b/>
          <w:sz w:val="24"/>
          <w:szCs w:val="24"/>
        </w:rPr>
      </w:pPr>
      <w:r w:rsidRPr="005C5397">
        <w:rPr>
          <w:b/>
          <w:sz w:val="24"/>
          <w:szCs w:val="24"/>
        </w:rPr>
        <w:t>Rok za podnošenje projektnih prijedloga: 1.10.2018.</w:t>
      </w:r>
    </w:p>
    <w:p w:rsidR="00C65FF2" w:rsidRPr="003B7126" w:rsidRDefault="00C65FF2" w:rsidP="00C65FF2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C65FF2" w:rsidRPr="005C5397" w:rsidRDefault="00C65FF2" w:rsidP="00C65FF2">
      <w:pPr>
        <w:rPr>
          <w:b/>
          <w:sz w:val="24"/>
          <w:szCs w:val="24"/>
        </w:rPr>
      </w:pPr>
      <w:r w:rsidRPr="005C5397">
        <w:rPr>
          <w:b/>
          <w:sz w:val="24"/>
          <w:szCs w:val="24"/>
        </w:rPr>
        <w:t xml:space="preserve">Rok za podnošenje projektnih prijedloga: </w:t>
      </w:r>
      <w:r w:rsidRPr="005C5397">
        <w:rPr>
          <w:b/>
          <w:sz w:val="24"/>
          <w:szCs w:val="24"/>
          <w:highlight w:val="yellow"/>
        </w:rPr>
        <w:t>15.10.2018.</w:t>
      </w:r>
    </w:p>
    <w:p w:rsidR="00C65FF2" w:rsidRPr="003B7126" w:rsidRDefault="00C65FF2" w:rsidP="00C65FF2">
      <w:pPr>
        <w:rPr>
          <w:b/>
          <w:sz w:val="24"/>
          <w:szCs w:val="24"/>
        </w:rPr>
      </w:pPr>
    </w:p>
    <w:p w:rsidR="00C65FF2" w:rsidRPr="003B7126" w:rsidRDefault="00C65FF2" w:rsidP="00C65FF2">
      <w:pPr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>2.</w:t>
      </w:r>
    </w:p>
    <w:p w:rsidR="00C65FF2" w:rsidRPr="008F0851" w:rsidRDefault="008F0851" w:rsidP="00C65FF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1.4 </w:t>
      </w:r>
      <w:r w:rsidRPr="001E1887">
        <w:rPr>
          <w:rStyle w:val="Bez"/>
          <w:b/>
          <w:bCs/>
        </w:rPr>
        <w:t>Svrha, cilj i ciljane skupine Poziva na dostavu projektnih</w:t>
      </w:r>
      <w:r>
        <w:rPr>
          <w:rStyle w:val="Bez"/>
          <w:b/>
          <w:bCs/>
        </w:rPr>
        <w:t xml:space="preserve"> prijedloga</w:t>
      </w:r>
    </w:p>
    <w:p w:rsidR="00C65FF2" w:rsidRPr="003B7126" w:rsidRDefault="00C65FF2" w:rsidP="00C65FF2">
      <w:pPr>
        <w:rPr>
          <w:bCs/>
          <w:sz w:val="24"/>
          <w:szCs w:val="24"/>
        </w:rPr>
      </w:pPr>
      <w:r w:rsidRPr="003B7126">
        <w:rPr>
          <w:bCs/>
          <w:sz w:val="24"/>
          <w:szCs w:val="24"/>
        </w:rPr>
        <w:t>dio:</w:t>
      </w:r>
    </w:p>
    <w:p w:rsidR="00C65FF2" w:rsidRPr="00CA3468" w:rsidRDefault="00C65FF2" w:rsidP="00C65FF2">
      <w:pPr>
        <w:rPr>
          <w:b/>
          <w:sz w:val="24"/>
          <w:szCs w:val="24"/>
        </w:rPr>
      </w:pPr>
      <w:r w:rsidRPr="00CA3468">
        <w:rPr>
          <w:b/>
          <w:sz w:val="24"/>
          <w:szCs w:val="24"/>
        </w:rPr>
        <w:t>Ciljane skupine</w:t>
      </w:r>
    </w:p>
    <w:p w:rsidR="00C65FF2" w:rsidRPr="00CA3468" w:rsidRDefault="00C65FF2" w:rsidP="00C65FF2">
      <w:pPr>
        <w:rPr>
          <w:b/>
          <w:sz w:val="24"/>
          <w:szCs w:val="24"/>
        </w:rPr>
      </w:pPr>
      <w:r w:rsidRPr="00CA3468">
        <w:rPr>
          <w:b/>
          <w:sz w:val="24"/>
          <w:szCs w:val="24"/>
        </w:rPr>
        <w:t xml:space="preserve"> Komponenta 1: </w:t>
      </w:r>
    </w:p>
    <w:p w:rsidR="00C65FF2" w:rsidRPr="003B7126" w:rsidRDefault="00C65FF2" w:rsidP="00A21205">
      <w:pPr>
        <w:jc w:val="both"/>
        <w:rPr>
          <w:sz w:val="24"/>
          <w:szCs w:val="24"/>
        </w:rPr>
      </w:pPr>
      <w:r w:rsidRPr="003B7126">
        <w:rPr>
          <w:sz w:val="24"/>
          <w:szCs w:val="24"/>
        </w:rPr>
        <w:t>-</w:t>
      </w:r>
      <w:r w:rsidRPr="003B7126">
        <w:rPr>
          <w:sz w:val="24"/>
          <w:szCs w:val="24"/>
        </w:rPr>
        <w:tab/>
        <w:t xml:space="preserve">organizacije civilnoga društva (udruge, zaklade i </w:t>
      </w:r>
      <w:proofErr w:type="spellStart"/>
      <w:r w:rsidRPr="003B7126">
        <w:rPr>
          <w:sz w:val="24"/>
          <w:szCs w:val="24"/>
        </w:rPr>
        <w:t>fundacije</w:t>
      </w:r>
      <w:proofErr w:type="spellEnd"/>
      <w:r w:rsidRPr="003B7126">
        <w:rPr>
          <w:sz w:val="24"/>
          <w:szCs w:val="24"/>
        </w:rPr>
        <w:t>, pravne osobe vjerskih zajednica); socijalni partneri; javne znanstvene organizacije (znanstveni instituti, visoka učilišta, sveučilišta, fakulteti, akademije, odjeli, visoke škole, veleučilišta i dr.) jedinice lokalne i područne (regionalne) samouprave;  javne ustanove u čijem djelokrugu je zapošljavanje i/ili rad i/ili radni odnosi i/ili sigurnost na radu i/ili zaštita na radu i/ili prava radnika; centri za socijalnu skrb</w:t>
      </w:r>
    </w:p>
    <w:p w:rsidR="00C65FF2" w:rsidRPr="003B7126" w:rsidRDefault="00C65FF2" w:rsidP="00C65FF2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C65FF2" w:rsidRPr="00CA3468" w:rsidRDefault="00C65FF2" w:rsidP="00C65FF2">
      <w:pPr>
        <w:rPr>
          <w:b/>
          <w:sz w:val="24"/>
          <w:szCs w:val="24"/>
        </w:rPr>
      </w:pPr>
      <w:r w:rsidRPr="00CA3468">
        <w:rPr>
          <w:b/>
          <w:sz w:val="24"/>
          <w:szCs w:val="24"/>
        </w:rPr>
        <w:t xml:space="preserve">Komponenta 1: </w:t>
      </w:r>
    </w:p>
    <w:p w:rsidR="00C65FF2" w:rsidRPr="003B7126" w:rsidRDefault="00C65FF2" w:rsidP="00A21205">
      <w:pPr>
        <w:jc w:val="both"/>
        <w:rPr>
          <w:sz w:val="24"/>
          <w:szCs w:val="24"/>
        </w:rPr>
      </w:pPr>
      <w:r w:rsidRPr="003B7126">
        <w:rPr>
          <w:sz w:val="24"/>
          <w:szCs w:val="24"/>
        </w:rPr>
        <w:t>-</w:t>
      </w:r>
      <w:r w:rsidRPr="003B7126">
        <w:rPr>
          <w:sz w:val="24"/>
          <w:szCs w:val="24"/>
        </w:rPr>
        <w:tab/>
        <w:t xml:space="preserve">organizacije civilnoga društva (udruge, zaklade i </w:t>
      </w:r>
      <w:proofErr w:type="spellStart"/>
      <w:r w:rsidRPr="003B7126">
        <w:rPr>
          <w:sz w:val="24"/>
          <w:szCs w:val="24"/>
        </w:rPr>
        <w:t>fundacije</w:t>
      </w:r>
      <w:proofErr w:type="spellEnd"/>
      <w:r w:rsidRPr="003B7126">
        <w:rPr>
          <w:sz w:val="24"/>
          <w:szCs w:val="24"/>
        </w:rPr>
        <w:t xml:space="preserve">, pravne osobe vjerskih zajednica); socijalni partneri; </w:t>
      </w:r>
      <w:r w:rsidRPr="003B7126">
        <w:rPr>
          <w:sz w:val="24"/>
          <w:szCs w:val="24"/>
          <w:highlight w:val="yellow"/>
        </w:rPr>
        <w:t>znanstvene organizacije</w:t>
      </w:r>
      <w:r w:rsidRPr="003B7126">
        <w:rPr>
          <w:sz w:val="24"/>
          <w:szCs w:val="24"/>
        </w:rPr>
        <w:t xml:space="preserve"> (znanstveni instituti, visoka učilišta, sveučilišta, fakulteti, akademije, odjeli, visoke škole, veleučilišta i dr.) jedinice lokalne i područne (regionalne) samouprave;  javne ustanove u čijem djelokrugu je zapošljavanje i/ili rad i/ili radni odnosi i/ili sigurnost na radu i/ili zaštita na radu i/ili prava radnika; centri za socijalnu skrb</w:t>
      </w:r>
    </w:p>
    <w:p w:rsidR="009D7F36" w:rsidRPr="003B7126" w:rsidRDefault="009D7F36" w:rsidP="009D7F36">
      <w:pPr>
        <w:rPr>
          <w:sz w:val="24"/>
          <w:szCs w:val="24"/>
        </w:rPr>
      </w:pPr>
    </w:p>
    <w:p w:rsidR="00351A99" w:rsidRPr="003B7126" w:rsidRDefault="00351A99" w:rsidP="00351A99">
      <w:pPr>
        <w:rPr>
          <w:sz w:val="24"/>
          <w:szCs w:val="24"/>
        </w:rPr>
      </w:pPr>
      <w:r w:rsidRPr="003B7126">
        <w:rPr>
          <w:sz w:val="24"/>
          <w:szCs w:val="24"/>
        </w:rPr>
        <w:t>dio:</w:t>
      </w:r>
    </w:p>
    <w:p w:rsidR="00351A99" w:rsidRPr="0049117D" w:rsidRDefault="00351A99" w:rsidP="00351A99">
      <w:pPr>
        <w:rPr>
          <w:b/>
          <w:sz w:val="24"/>
          <w:szCs w:val="24"/>
        </w:rPr>
      </w:pPr>
      <w:r w:rsidRPr="0049117D">
        <w:rPr>
          <w:b/>
          <w:sz w:val="24"/>
          <w:szCs w:val="24"/>
        </w:rPr>
        <w:t>Ciljne skupine</w:t>
      </w:r>
      <w:r w:rsidRPr="0049117D">
        <w:rPr>
          <w:b/>
          <w:sz w:val="24"/>
          <w:szCs w:val="24"/>
        </w:rPr>
        <w:tab/>
      </w:r>
      <w:r w:rsidRPr="0049117D">
        <w:rPr>
          <w:b/>
          <w:sz w:val="24"/>
          <w:szCs w:val="24"/>
        </w:rPr>
        <w:tab/>
      </w:r>
      <w:r w:rsidRPr="0049117D">
        <w:rPr>
          <w:b/>
          <w:sz w:val="24"/>
          <w:szCs w:val="24"/>
        </w:rPr>
        <w:tab/>
      </w:r>
      <w:r w:rsidRPr="0049117D">
        <w:rPr>
          <w:b/>
          <w:sz w:val="24"/>
          <w:szCs w:val="24"/>
        </w:rPr>
        <w:tab/>
      </w:r>
      <w:r w:rsidRPr="0049117D">
        <w:rPr>
          <w:b/>
          <w:sz w:val="24"/>
          <w:szCs w:val="24"/>
        </w:rPr>
        <w:tab/>
        <w:t>Dokazi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8"/>
        <w:gridCol w:w="5064"/>
      </w:tblGrid>
      <w:tr w:rsidR="00351A99" w:rsidRPr="003B7126" w:rsidTr="002C249B">
        <w:tc>
          <w:tcPr>
            <w:tcW w:w="4008" w:type="dxa"/>
            <w:hideMark/>
          </w:tcPr>
          <w:p w:rsidR="00351A99" w:rsidRPr="003B7126" w:rsidRDefault="00351A99" w:rsidP="00351A99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3B7126">
              <w:rPr>
                <w:rFonts w:eastAsiaTheme="minorEastAsia" w:cs="Times New Roman"/>
                <w:sz w:val="24"/>
                <w:szCs w:val="24"/>
              </w:rPr>
              <w:t xml:space="preserve">Znanstvene organizacije </w:t>
            </w:r>
            <w:r w:rsidRPr="003B7126">
              <w:rPr>
                <w:sz w:val="24"/>
                <w:szCs w:val="24"/>
              </w:rPr>
              <w:t xml:space="preserve">(znanstveni instituti, visoka učilišta, sveučilišta, fakulteti, akademije, odjeli, visoke škole, </w:t>
            </w:r>
            <w:r w:rsidRPr="003B7126">
              <w:rPr>
                <w:sz w:val="24"/>
                <w:szCs w:val="24"/>
              </w:rPr>
              <w:lastRenderedPageBreak/>
              <w:t>veleučilišta i dr.)</w:t>
            </w:r>
          </w:p>
        </w:tc>
        <w:tc>
          <w:tcPr>
            <w:tcW w:w="5064" w:type="dxa"/>
            <w:hideMark/>
          </w:tcPr>
          <w:p w:rsidR="00351A99" w:rsidRPr="003B7126" w:rsidRDefault="00351A99" w:rsidP="00351A99">
            <w:pPr>
              <w:spacing w:after="150" w:line="240" w:lineRule="auto"/>
              <w:ind w:left="268"/>
              <w:jc w:val="both"/>
              <w:rPr>
                <w:rFonts w:eastAsiaTheme="minorEastAsia" w:cs="Times New Roman"/>
                <w:sz w:val="24"/>
                <w:szCs w:val="24"/>
              </w:rPr>
            </w:pPr>
            <w:r w:rsidRPr="003B7126">
              <w:rPr>
                <w:rFonts w:eastAsiaTheme="minorEastAsia" w:cs="Times New Roman"/>
                <w:sz w:val="24"/>
                <w:szCs w:val="24"/>
              </w:rPr>
              <w:lastRenderedPageBreak/>
              <w:t>Preslika izvatka iz upisnika znanstvenih organizacija Agencije za znanost i visoko obrazovanje</w:t>
            </w:r>
          </w:p>
        </w:tc>
      </w:tr>
    </w:tbl>
    <w:p w:rsidR="00351A99" w:rsidRPr="003B7126" w:rsidRDefault="00351A99" w:rsidP="00351A99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lastRenderedPageBreak/>
        <w:t>Mijenja se i glasi:</w:t>
      </w:r>
    </w:p>
    <w:p w:rsidR="00351A99" w:rsidRPr="0049117D" w:rsidRDefault="00351A99" w:rsidP="00351A99">
      <w:pPr>
        <w:rPr>
          <w:b/>
          <w:sz w:val="24"/>
          <w:szCs w:val="24"/>
        </w:rPr>
      </w:pPr>
      <w:r w:rsidRPr="0049117D">
        <w:rPr>
          <w:b/>
          <w:sz w:val="24"/>
          <w:szCs w:val="24"/>
        </w:rPr>
        <w:t>Ciljne skupine</w:t>
      </w:r>
      <w:r w:rsidRPr="0049117D">
        <w:rPr>
          <w:b/>
          <w:sz w:val="24"/>
          <w:szCs w:val="24"/>
        </w:rPr>
        <w:tab/>
      </w:r>
      <w:r w:rsidRPr="0049117D">
        <w:rPr>
          <w:b/>
          <w:sz w:val="24"/>
          <w:szCs w:val="24"/>
        </w:rPr>
        <w:tab/>
      </w:r>
      <w:r w:rsidRPr="0049117D">
        <w:rPr>
          <w:b/>
          <w:sz w:val="24"/>
          <w:szCs w:val="24"/>
        </w:rPr>
        <w:tab/>
      </w:r>
      <w:r w:rsidRPr="0049117D">
        <w:rPr>
          <w:b/>
          <w:sz w:val="24"/>
          <w:szCs w:val="24"/>
        </w:rPr>
        <w:tab/>
      </w:r>
      <w:r w:rsidRPr="0049117D">
        <w:rPr>
          <w:b/>
          <w:sz w:val="24"/>
          <w:szCs w:val="24"/>
        </w:rPr>
        <w:tab/>
        <w:t>Dokazi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1"/>
        <w:gridCol w:w="5081"/>
      </w:tblGrid>
      <w:tr w:rsidR="00351A99" w:rsidRPr="003B7126" w:rsidTr="002C249B">
        <w:tc>
          <w:tcPr>
            <w:tcW w:w="4268" w:type="dxa"/>
            <w:hideMark/>
          </w:tcPr>
          <w:p w:rsidR="00351A99" w:rsidRPr="003B7126" w:rsidRDefault="00351A99" w:rsidP="00FC4DB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3B7126">
              <w:rPr>
                <w:rFonts w:eastAsiaTheme="minorEastAsia" w:cs="Times New Roman"/>
                <w:sz w:val="24"/>
                <w:szCs w:val="24"/>
              </w:rPr>
              <w:t xml:space="preserve">Znanstvene organizacije </w:t>
            </w:r>
            <w:r w:rsidRPr="003B7126">
              <w:rPr>
                <w:sz w:val="24"/>
                <w:szCs w:val="24"/>
              </w:rPr>
              <w:t>(znanstveni instituti, visoka učilišta, sveučilišta, fakulteti, akademije, odjeli, visoke škole, veleučilišta i dr.)</w:t>
            </w:r>
          </w:p>
        </w:tc>
        <w:tc>
          <w:tcPr>
            <w:tcW w:w="5394" w:type="dxa"/>
            <w:hideMark/>
          </w:tcPr>
          <w:p w:rsidR="00351A99" w:rsidRPr="003B7126" w:rsidRDefault="00351A99" w:rsidP="00351A99">
            <w:pPr>
              <w:spacing w:after="150" w:line="240" w:lineRule="auto"/>
              <w:ind w:left="268"/>
              <w:jc w:val="both"/>
              <w:rPr>
                <w:rFonts w:eastAsiaTheme="minorEastAsia" w:cs="Times New Roman"/>
                <w:sz w:val="24"/>
                <w:szCs w:val="24"/>
              </w:rPr>
            </w:pPr>
            <w:r w:rsidRPr="003B7126">
              <w:rPr>
                <w:rFonts w:eastAsiaTheme="minorEastAsia" w:cs="Times New Roman"/>
                <w:sz w:val="24"/>
                <w:szCs w:val="24"/>
              </w:rPr>
              <w:t xml:space="preserve">Preslika izvatka iz upisnika znanstvenih organizacija </w:t>
            </w:r>
            <w:r w:rsidRPr="003B7126">
              <w:rPr>
                <w:rFonts w:eastAsiaTheme="minorEastAsia" w:cs="Times New Roman"/>
                <w:sz w:val="24"/>
                <w:szCs w:val="24"/>
                <w:highlight w:val="yellow"/>
              </w:rPr>
              <w:t>Ministarstva znanosti i obrazovanja</w:t>
            </w:r>
          </w:p>
        </w:tc>
      </w:tr>
    </w:tbl>
    <w:p w:rsidR="002E12B2" w:rsidRDefault="002E12B2" w:rsidP="00351A99">
      <w:pPr>
        <w:rPr>
          <w:sz w:val="24"/>
          <w:szCs w:val="24"/>
        </w:rPr>
      </w:pPr>
    </w:p>
    <w:p w:rsidR="005929A9" w:rsidRDefault="005929A9" w:rsidP="00351A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</w:p>
    <w:p w:rsidR="005929A9" w:rsidRDefault="005929A9" w:rsidP="00351A99">
      <w:pPr>
        <w:rPr>
          <w:b/>
          <w:sz w:val="24"/>
          <w:szCs w:val="24"/>
        </w:rPr>
      </w:pPr>
      <w:r>
        <w:rPr>
          <w:b/>
          <w:sz w:val="24"/>
          <w:szCs w:val="24"/>
        </w:rPr>
        <w:t>2.1 Prijavitelj i partneri</w:t>
      </w:r>
    </w:p>
    <w:p w:rsidR="005929A9" w:rsidRPr="005929A9" w:rsidRDefault="005929A9" w:rsidP="00351A99">
      <w:pPr>
        <w:rPr>
          <w:sz w:val="24"/>
          <w:szCs w:val="24"/>
        </w:rPr>
      </w:pPr>
      <w:r>
        <w:rPr>
          <w:sz w:val="24"/>
          <w:szCs w:val="24"/>
        </w:rPr>
        <w:t>Komponenta 1</w:t>
      </w:r>
    </w:p>
    <w:p w:rsidR="005929A9" w:rsidRPr="003B7126" w:rsidRDefault="005929A9" w:rsidP="005929A9">
      <w:pPr>
        <w:rPr>
          <w:bCs/>
          <w:sz w:val="24"/>
          <w:szCs w:val="24"/>
        </w:rPr>
      </w:pPr>
      <w:r w:rsidRPr="003B7126">
        <w:rPr>
          <w:bCs/>
          <w:sz w:val="24"/>
          <w:szCs w:val="24"/>
        </w:rPr>
        <w:t>dio:</w:t>
      </w:r>
    </w:p>
    <w:p w:rsidR="005929A9" w:rsidRDefault="005929A9" w:rsidP="005929A9">
      <w:pPr>
        <w:jc w:val="both"/>
        <w:rPr>
          <w:rFonts w:eastAsia="Droid Sans Fallback" w:cs="Times New Roman"/>
          <w:sz w:val="24"/>
          <w:szCs w:val="24"/>
        </w:rPr>
      </w:pPr>
      <w:r w:rsidRPr="001E1887">
        <w:rPr>
          <w:rFonts w:eastAsia="Droid Sans Fallback" w:cs="Times New Roman"/>
          <w:sz w:val="24"/>
          <w:szCs w:val="24"/>
        </w:rPr>
        <w:t xml:space="preserve">Projektni prijedlog mora biti podnesen u partnerstvu prijavitelja s najmanje jednom javnom znanstvenom organizacijom </w:t>
      </w:r>
      <w:r w:rsidRPr="001E1887">
        <w:rPr>
          <w:rStyle w:val="Bez"/>
          <w:sz w:val="24"/>
          <w:szCs w:val="24"/>
        </w:rPr>
        <w:t>(znanstveni instituti, visoka učilišta, sveučilišta, fakulteti, akademije, odje</w:t>
      </w:r>
      <w:r>
        <w:rPr>
          <w:rStyle w:val="Bez"/>
          <w:sz w:val="24"/>
          <w:szCs w:val="24"/>
        </w:rPr>
        <w:t>li, visoke škole, veleučilišta</w:t>
      </w:r>
      <w:r w:rsidRPr="001E1887">
        <w:rPr>
          <w:rStyle w:val="Bez"/>
          <w:sz w:val="24"/>
          <w:szCs w:val="24"/>
        </w:rPr>
        <w:t>)</w:t>
      </w:r>
      <w:r w:rsidRPr="001E1887">
        <w:t xml:space="preserve"> </w:t>
      </w:r>
      <w:r w:rsidRPr="001E1887">
        <w:rPr>
          <w:rFonts w:eastAsia="Droid Sans Fallback" w:cs="Times New Roman"/>
          <w:sz w:val="24"/>
          <w:szCs w:val="24"/>
        </w:rPr>
        <w:t xml:space="preserve">te s najmanje 7 </w:t>
      </w:r>
      <w:r>
        <w:rPr>
          <w:rFonts w:eastAsia="Droid Sans Fallback" w:cs="Times New Roman"/>
          <w:sz w:val="24"/>
          <w:szCs w:val="24"/>
        </w:rPr>
        <w:t>udruga</w:t>
      </w:r>
      <w:r>
        <w:rPr>
          <w:rFonts w:eastAsia="Droid Sans Fallback" w:cs="Times New Roman"/>
          <w:sz w:val="24"/>
          <w:szCs w:val="24"/>
        </w:rPr>
        <w:t>.</w:t>
      </w:r>
    </w:p>
    <w:p w:rsidR="005929A9" w:rsidRPr="003B7126" w:rsidRDefault="005929A9" w:rsidP="005929A9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5929A9" w:rsidRDefault="005929A9" w:rsidP="005929A9">
      <w:pPr>
        <w:jc w:val="both"/>
        <w:rPr>
          <w:rFonts w:eastAsia="Droid Sans Fallback" w:cs="Times New Roman"/>
          <w:sz w:val="24"/>
          <w:szCs w:val="24"/>
        </w:rPr>
      </w:pPr>
      <w:r w:rsidRPr="001E1887">
        <w:rPr>
          <w:rFonts w:eastAsia="Droid Sans Fallback" w:cs="Times New Roman"/>
          <w:sz w:val="24"/>
          <w:szCs w:val="24"/>
        </w:rPr>
        <w:t xml:space="preserve">Projektni prijedlog mora biti podnesen u partnerstvu prijavitelja s najmanje jednom javnom znanstvenom organizacijom </w:t>
      </w:r>
      <w:r w:rsidRPr="001E1887">
        <w:rPr>
          <w:rStyle w:val="Bez"/>
          <w:sz w:val="24"/>
          <w:szCs w:val="24"/>
        </w:rPr>
        <w:t>(znanstveni instituti, visoka učilišta, sveučilišta, fakulteti, akademije, odje</w:t>
      </w:r>
      <w:r>
        <w:rPr>
          <w:rStyle w:val="Bez"/>
          <w:sz w:val="24"/>
          <w:szCs w:val="24"/>
        </w:rPr>
        <w:t>li, visoke škole, veleučilišta</w:t>
      </w:r>
      <w:r w:rsidRPr="001E1887">
        <w:rPr>
          <w:rStyle w:val="Bez"/>
          <w:sz w:val="24"/>
          <w:szCs w:val="24"/>
        </w:rPr>
        <w:t>)</w:t>
      </w:r>
      <w:r w:rsidRPr="001E1887">
        <w:t xml:space="preserve"> </w:t>
      </w:r>
      <w:r w:rsidRPr="001E1887">
        <w:rPr>
          <w:rFonts w:eastAsia="Droid Sans Fallback" w:cs="Times New Roman"/>
          <w:sz w:val="24"/>
          <w:szCs w:val="24"/>
        </w:rPr>
        <w:t xml:space="preserve">te s najmanje 7 </w:t>
      </w:r>
      <w:r>
        <w:rPr>
          <w:rFonts w:eastAsia="Droid Sans Fallback" w:cs="Times New Roman"/>
          <w:sz w:val="24"/>
          <w:szCs w:val="24"/>
        </w:rPr>
        <w:t xml:space="preserve">udruga, </w:t>
      </w:r>
      <w:r w:rsidRPr="00CC78C5">
        <w:rPr>
          <w:rFonts w:eastAsia="Droid Sans Fallback" w:cs="Times New Roman"/>
          <w:sz w:val="24"/>
          <w:szCs w:val="24"/>
          <w:highlight w:val="yellow"/>
        </w:rPr>
        <w:t>pri čemu cjelovitu prijavu čini najmanje 10 pravnih osoba (prijavitelj i devet projektnih partnera).</w:t>
      </w:r>
    </w:p>
    <w:p w:rsidR="005929A9" w:rsidRPr="003B7126" w:rsidRDefault="005929A9" w:rsidP="00351A99">
      <w:pPr>
        <w:rPr>
          <w:sz w:val="24"/>
          <w:szCs w:val="24"/>
        </w:rPr>
      </w:pPr>
    </w:p>
    <w:p w:rsidR="002E12B2" w:rsidRPr="003B7126" w:rsidRDefault="00536DDD" w:rsidP="00351A99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2E12B2" w:rsidRPr="003B7126">
        <w:rPr>
          <w:b/>
          <w:sz w:val="24"/>
          <w:szCs w:val="24"/>
        </w:rPr>
        <w:t>.</w:t>
      </w:r>
    </w:p>
    <w:p w:rsidR="002E12B2" w:rsidRPr="004379D7" w:rsidRDefault="002E12B2" w:rsidP="002E12B2">
      <w:pPr>
        <w:rPr>
          <w:b/>
          <w:sz w:val="24"/>
          <w:szCs w:val="24"/>
        </w:rPr>
      </w:pPr>
      <w:r w:rsidRPr="004379D7">
        <w:rPr>
          <w:b/>
          <w:sz w:val="24"/>
          <w:szCs w:val="24"/>
        </w:rPr>
        <w:t>2.2.1</w:t>
      </w:r>
      <w:r w:rsidR="003B7126" w:rsidRPr="004379D7">
        <w:rPr>
          <w:b/>
          <w:sz w:val="24"/>
          <w:szCs w:val="24"/>
        </w:rPr>
        <w:t xml:space="preserve"> </w:t>
      </w:r>
      <w:r w:rsidR="004379D7">
        <w:rPr>
          <w:b/>
          <w:sz w:val="24"/>
          <w:szCs w:val="24"/>
        </w:rPr>
        <w:t>Prihvatljivi prijavitelji</w:t>
      </w:r>
    </w:p>
    <w:p w:rsidR="002E12B2" w:rsidRPr="003B7126" w:rsidRDefault="002E12B2" w:rsidP="002E12B2">
      <w:pPr>
        <w:rPr>
          <w:sz w:val="24"/>
          <w:szCs w:val="24"/>
        </w:rPr>
      </w:pPr>
      <w:r w:rsidRPr="003B7126">
        <w:rPr>
          <w:sz w:val="24"/>
          <w:szCs w:val="24"/>
        </w:rPr>
        <w:t>dio:</w:t>
      </w:r>
    </w:p>
    <w:p w:rsidR="002E12B2" w:rsidRPr="003B7126" w:rsidRDefault="002E12B2" w:rsidP="002E12B2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Dodaje se i glasi:</w:t>
      </w:r>
    </w:p>
    <w:p w:rsidR="002E12B2" w:rsidRPr="003B7126" w:rsidRDefault="002E12B2" w:rsidP="00C71FD8">
      <w:pPr>
        <w:jc w:val="both"/>
        <w:rPr>
          <w:b/>
          <w:sz w:val="24"/>
          <w:szCs w:val="24"/>
          <w:highlight w:val="yellow"/>
        </w:rPr>
      </w:pPr>
      <w:r w:rsidRPr="003B7126">
        <w:rPr>
          <w:b/>
          <w:sz w:val="24"/>
          <w:szCs w:val="24"/>
          <w:highlight w:val="yellow"/>
        </w:rPr>
        <w:t>Za udruge - potpisnik Izjave mora biti osoba ovlaštena za zastupanje prijavitelja i, ako je primjenjivo, partnera, koja je u mandatu odnosno koja je upisana u Registar udruga kao osoba ovlaštena za zastupanje, te sukladno tome smije nastupati u pravnom prometu, temeljem čl. 27. Zakona o udrugama u trenutku prijave projektnog prijedloga.</w:t>
      </w:r>
    </w:p>
    <w:p w:rsidR="002E12B2" w:rsidRPr="003B7126" w:rsidRDefault="002E12B2" w:rsidP="002E12B2">
      <w:pPr>
        <w:rPr>
          <w:sz w:val="24"/>
          <w:szCs w:val="24"/>
        </w:rPr>
      </w:pPr>
    </w:p>
    <w:p w:rsidR="002E12B2" w:rsidRPr="003B7126" w:rsidRDefault="00536DDD" w:rsidP="002E12B2">
      <w:pPr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2E12B2" w:rsidRPr="003B7126">
        <w:rPr>
          <w:b/>
          <w:sz w:val="24"/>
          <w:szCs w:val="24"/>
        </w:rPr>
        <w:t>.</w:t>
      </w:r>
    </w:p>
    <w:p w:rsidR="008F70EB" w:rsidRPr="00EB2D24" w:rsidRDefault="008F70EB" w:rsidP="008F70EB">
      <w:pPr>
        <w:rPr>
          <w:b/>
          <w:sz w:val="24"/>
          <w:szCs w:val="24"/>
        </w:rPr>
      </w:pPr>
      <w:r w:rsidRPr="00EB2D24">
        <w:rPr>
          <w:b/>
          <w:sz w:val="24"/>
          <w:szCs w:val="24"/>
        </w:rPr>
        <w:t xml:space="preserve">2.2.2 </w:t>
      </w:r>
      <w:r w:rsidR="00EB2D24">
        <w:rPr>
          <w:b/>
          <w:sz w:val="24"/>
          <w:szCs w:val="24"/>
        </w:rPr>
        <w:t>Prihvatljivi partneri</w:t>
      </w:r>
    </w:p>
    <w:p w:rsidR="008F70EB" w:rsidRPr="003B7126" w:rsidRDefault="008F70EB" w:rsidP="008F70EB">
      <w:pPr>
        <w:rPr>
          <w:b/>
          <w:sz w:val="24"/>
          <w:szCs w:val="24"/>
          <w:u w:val="single"/>
        </w:rPr>
      </w:pPr>
      <w:r w:rsidRPr="003B7126">
        <w:rPr>
          <w:b/>
          <w:sz w:val="24"/>
          <w:szCs w:val="24"/>
          <w:u w:val="single"/>
        </w:rPr>
        <w:t>Komponenta 1</w:t>
      </w:r>
    </w:p>
    <w:p w:rsidR="008F70EB" w:rsidRPr="003B7126" w:rsidRDefault="008F70EB" w:rsidP="008F70EB">
      <w:pPr>
        <w:rPr>
          <w:sz w:val="24"/>
          <w:szCs w:val="24"/>
        </w:rPr>
      </w:pPr>
      <w:r w:rsidRPr="003B7126">
        <w:rPr>
          <w:sz w:val="24"/>
          <w:szCs w:val="24"/>
        </w:rPr>
        <w:lastRenderedPageBreak/>
        <w:t xml:space="preserve">dio: </w:t>
      </w:r>
    </w:p>
    <w:p w:rsidR="008F70EB" w:rsidRPr="003B7126" w:rsidRDefault="008F70EB" w:rsidP="008F70EB">
      <w:pPr>
        <w:spacing w:after="0" w:line="240" w:lineRule="auto"/>
        <w:ind w:left="4245" w:hanging="4245"/>
        <w:jc w:val="both"/>
        <w:rPr>
          <w:rFonts w:eastAsiaTheme="minorEastAsia" w:cs="Times New Roman"/>
          <w:sz w:val="24"/>
          <w:szCs w:val="24"/>
        </w:rPr>
      </w:pPr>
      <w:r w:rsidRPr="003B7126">
        <w:rPr>
          <w:sz w:val="24"/>
          <w:szCs w:val="24"/>
        </w:rPr>
        <w:t>Znanstvene organizacije</w:t>
      </w:r>
      <w:r w:rsidRPr="003B7126">
        <w:rPr>
          <w:sz w:val="24"/>
          <w:szCs w:val="24"/>
        </w:rPr>
        <w:tab/>
      </w:r>
      <w:r w:rsidRPr="003B7126">
        <w:rPr>
          <w:sz w:val="24"/>
          <w:szCs w:val="24"/>
        </w:rPr>
        <w:tab/>
      </w:r>
      <w:r w:rsidRPr="003B7126">
        <w:rPr>
          <w:rFonts w:eastAsiaTheme="minorEastAsia" w:cs="Times New Roman"/>
          <w:sz w:val="24"/>
          <w:szCs w:val="24"/>
        </w:rPr>
        <w:t>Preslika izvatka iz upisnika znanstvenih organizacija Agencije za znanost i visoko obrazovanje I uvid u Sudski registar</w:t>
      </w:r>
    </w:p>
    <w:p w:rsidR="008F70EB" w:rsidRPr="003B7126" w:rsidRDefault="008F70EB" w:rsidP="008F70EB">
      <w:pPr>
        <w:rPr>
          <w:sz w:val="24"/>
          <w:szCs w:val="24"/>
        </w:rPr>
      </w:pPr>
    </w:p>
    <w:p w:rsidR="008F70EB" w:rsidRPr="003B7126" w:rsidRDefault="008F70EB" w:rsidP="008F70EB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8F70EB" w:rsidRPr="003B7126" w:rsidRDefault="008F70EB" w:rsidP="008F70EB">
      <w:pPr>
        <w:spacing w:after="0" w:line="240" w:lineRule="auto"/>
        <w:ind w:left="4245" w:hanging="4245"/>
        <w:jc w:val="both"/>
        <w:rPr>
          <w:rFonts w:eastAsiaTheme="minorEastAsia" w:cs="Times New Roman"/>
          <w:sz w:val="24"/>
          <w:szCs w:val="24"/>
        </w:rPr>
      </w:pPr>
      <w:r w:rsidRPr="003B7126">
        <w:rPr>
          <w:sz w:val="24"/>
          <w:szCs w:val="24"/>
        </w:rPr>
        <w:t>Znanstvene organizacije</w:t>
      </w:r>
      <w:r w:rsidRPr="003B7126">
        <w:rPr>
          <w:sz w:val="24"/>
          <w:szCs w:val="24"/>
        </w:rPr>
        <w:tab/>
      </w:r>
      <w:r w:rsidRPr="003B7126">
        <w:rPr>
          <w:sz w:val="24"/>
          <w:szCs w:val="24"/>
        </w:rPr>
        <w:tab/>
      </w:r>
      <w:r w:rsidRPr="003B7126">
        <w:rPr>
          <w:rFonts w:eastAsiaTheme="minorEastAsia" w:cs="Times New Roman"/>
          <w:sz w:val="24"/>
          <w:szCs w:val="24"/>
        </w:rPr>
        <w:t xml:space="preserve">Preslika izvatka iz upisnika znanstvenih organizacija </w:t>
      </w:r>
      <w:r w:rsidRPr="003B7126">
        <w:rPr>
          <w:rFonts w:eastAsiaTheme="minorEastAsia" w:cs="Times New Roman"/>
          <w:sz w:val="24"/>
          <w:szCs w:val="24"/>
          <w:highlight w:val="yellow"/>
        </w:rPr>
        <w:t>Ministarstva znanosti i obrazovanja</w:t>
      </w:r>
      <w:r w:rsidRPr="003B7126">
        <w:rPr>
          <w:rFonts w:eastAsiaTheme="minorEastAsia" w:cs="Times New Roman"/>
          <w:sz w:val="24"/>
          <w:szCs w:val="24"/>
        </w:rPr>
        <w:t xml:space="preserve"> I uvid u Sudski registar</w:t>
      </w:r>
    </w:p>
    <w:p w:rsidR="008F70EB" w:rsidRDefault="008F70EB" w:rsidP="002E12B2">
      <w:pPr>
        <w:rPr>
          <w:sz w:val="24"/>
          <w:szCs w:val="24"/>
        </w:rPr>
      </w:pPr>
    </w:p>
    <w:p w:rsidR="002E12B2" w:rsidRPr="003B7126" w:rsidRDefault="002E12B2" w:rsidP="002E12B2">
      <w:pPr>
        <w:rPr>
          <w:sz w:val="24"/>
          <w:szCs w:val="24"/>
        </w:rPr>
      </w:pPr>
      <w:r w:rsidRPr="003B7126">
        <w:rPr>
          <w:sz w:val="24"/>
          <w:szCs w:val="24"/>
        </w:rPr>
        <w:t>dio:</w:t>
      </w:r>
    </w:p>
    <w:p w:rsidR="00491A5C" w:rsidRPr="00440F16" w:rsidRDefault="002E12B2" w:rsidP="00440F16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Dodaje se i glasi:</w:t>
      </w:r>
    </w:p>
    <w:p w:rsidR="002E12B2" w:rsidRDefault="002E12B2" w:rsidP="002E12B2">
      <w:pPr>
        <w:pStyle w:val="Bezproreda"/>
        <w:jc w:val="both"/>
        <w:rPr>
          <w:rFonts w:asciiTheme="minorHAnsi" w:hAnsiTheme="minorHAnsi"/>
          <w:b/>
          <w:sz w:val="24"/>
          <w:szCs w:val="24"/>
        </w:rPr>
      </w:pPr>
      <w:r w:rsidRPr="003B7126">
        <w:rPr>
          <w:rFonts w:asciiTheme="minorHAnsi" w:hAnsiTheme="minorHAnsi"/>
          <w:b/>
          <w:sz w:val="24"/>
          <w:szCs w:val="24"/>
          <w:highlight w:val="yellow"/>
        </w:rPr>
        <w:t>Za udruge - potpisnik Izjave mora biti osoba ovlaštena za zastupanje prijavitelja i, ako je primjenjivo, partnera, koja je u mandatu odnosno koja je upisana u Registar udruga kao osoba ovlaštena za zastupanje, te sukladno tome smije nastupati u pravnom prometu, temeljem čl. 27. Zakona o udrugama u trenutku prijave projektnog prijedloga.</w:t>
      </w:r>
    </w:p>
    <w:p w:rsidR="008F70EB" w:rsidRPr="003B7126" w:rsidRDefault="008F70EB" w:rsidP="002E12B2">
      <w:pPr>
        <w:pStyle w:val="Bezproreda"/>
        <w:jc w:val="both"/>
        <w:rPr>
          <w:rFonts w:asciiTheme="minorHAnsi" w:hAnsiTheme="minorHAnsi"/>
          <w:b/>
          <w:sz w:val="24"/>
          <w:szCs w:val="24"/>
        </w:rPr>
      </w:pPr>
    </w:p>
    <w:p w:rsidR="002E12B2" w:rsidRDefault="002E12B2" w:rsidP="002E12B2">
      <w:pPr>
        <w:rPr>
          <w:i/>
          <w:color w:val="FF0000"/>
          <w:sz w:val="24"/>
          <w:szCs w:val="24"/>
        </w:rPr>
      </w:pPr>
    </w:p>
    <w:p w:rsidR="008F70EB" w:rsidRPr="003B7126" w:rsidRDefault="008F70EB" w:rsidP="008F70EB">
      <w:pPr>
        <w:rPr>
          <w:b/>
          <w:sz w:val="24"/>
          <w:szCs w:val="24"/>
          <w:u w:val="single"/>
        </w:rPr>
      </w:pPr>
      <w:r w:rsidRPr="003B7126">
        <w:rPr>
          <w:b/>
          <w:sz w:val="24"/>
          <w:szCs w:val="24"/>
          <w:u w:val="single"/>
        </w:rPr>
        <w:t>Komponenta 2</w:t>
      </w:r>
    </w:p>
    <w:p w:rsidR="008F70EB" w:rsidRPr="003B7126" w:rsidRDefault="008F70EB" w:rsidP="008F70EB">
      <w:pPr>
        <w:rPr>
          <w:sz w:val="24"/>
          <w:szCs w:val="24"/>
        </w:rPr>
      </w:pPr>
      <w:r w:rsidRPr="003B7126">
        <w:rPr>
          <w:sz w:val="24"/>
          <w:szCs w:val="24"/>
        </w:rPr>
        <w:t xml:space="preserve">dio: </w:t>
      </w:r>
    </w:p>
    <w:p w:rsidR="008F70EB" w:rsidRPr="003B7126" w:rsidRDefault="008F70EB" w:rsidP="008F70EB">
      <w:pPr>
        <w:spacing w:after="0" w:line="240" w:lineRule="auto"/>
        <w:ind w:left="4245" w:hanging="4245"/>
        <w:jc w:val="both"/>
        <w:rPr>
          <w:rFonts w:eastAsiaTheme="minorEastAsia" w:cs="Times New Roman"/>
          <w:sz w:val="24"/>
          <w:szCs w:val="24"/>
        </w:rPr>
      </w:pPr>
      <w:r w:rsidRPr="003B7126">
        <w:rPr>
          <w:sz w:val="24"/>
          <w:szCs w:val="24"/>
        </w:rPr>
        <w:t>Znanstvene organizacije</w:t>
      </w:r>
      <w:r w:rsidRPr="003B7126">
        <w:rPr>
          <w:sz w:val="24"/>
          <w:szCs w:val="24"/>
        </w:rPr>
        <w:tab/>
      </w:r>
      <w:r w:rsidRPr="003B7126">
        <w:rPr>
          <w:sz w:val="24"/>
          <w:szCs w:val="24"/>
        </w:rPr>
        <w:tab/>
      </w:r>
      <w:r w:rsidRPr="003B7126">
        <w:rPr>
          <w:rFonts w:eastAsiaTheme="minorEastAsia" w:cs="Times New Roman"/>
          <w:sz w:val="24"/>
          <w:szCs w:val="24"/>
        </w:rPr>
        <w:t>Preslika izvatka iz upisnika znanstvenih organizacija Agencije za znanost i visoko obrazovanje I uvid u Sudski registar</w:t>
      </w:r>
    </w:p>
    <w:p w:rsidR="008F70EB" w:rsidRPr="003B7126" w:rsidRDefault="008F70EB" w:rsidP="008F70EB">
      <w:pPr>
        <w:rPr>
          <w:sz w:val="24"/>
          <w:szCs w:val="24"/>
        </w:rPr>
      </w:pPr>
    </w:p>
    <w:p w:rsidR="008F70EB" w:rsidRPr="003B7126" w:rsidRDefault="008F70EB" w:rsidP="008F70EB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8F70EB" w:rsidRPr="003B7126" w:rsidRDefault="008F70EB" w:rsidP="008F70EB">
      <w:pPr>
        <w:spacing w:after="0" w:line="240" w:lineRule="auto"/>
        <w:ind w:left="4245" w:hanging="4245"/>
        <w:jc w:val="both"/>
        <w:rPr>
          <w:rFonts w:eastAsiaTheme="minorEastAsia" w:cs="Times New Roman"/>
          <w:sz w:val="24"/>
          <w:szCs w:val="24"/>
        </w:rPr>
      </w:pPr>
      <w:r w:rsidRPr="003B7126">
        <w:rPr>
          <w:sz w:val="24"/>
          <w:szCs w:val="24"/>
        </w:rPr>
        <w:t>Znanstvene organizacije</w:t>
      </w:r>
      <w:r w:rsidRPr="003B7126">
        <w:rPr>
          <w:sz w:val="24"/>
          <w:szCs w:val="24"/>
        </w:rPr>
        <w:tab/>
      </w:r>
      <w:r w:rsidRPr="003B7126">
        <w:rPr>
          <w:sz w:val="24"/>
          <w:szCs w:val="24"/>
        </w:rPr>
        <w:tab/>
      </w:r>
      <w:r w:rsidRPr="003B7126">
        <w:rPr>
          <w:rFonts w:eastAsiaTheme="minorEastAsia" w:cs="Times New Roman"/>
          <w:sz w:val="24"/>
          <w:szCs w:val="24"/>
        </w:rPr>
        <w:t xml:space="preserve">Preslika izvatka iz upisnika znanstvenih organizacija </w:t>
      </w:r>
      <w:r w:rsidRPr="003B7126">
        <w:rPr>
          <w:rFonts w:eastAsiaTheme="minorEastAsia" w:cs="Times New Roman"/>
          <w:sz w:val="24"/>
          <w:szCs w:val="24"/>
          <w:highlight w:val="yellow"/>
        </w:rPr>
        <w:t>Ministarstva znanosti i obrazovanja</w:t>
      </w:r>
      <w:r w:rsidRPr="003B7126">
        <w:rPr>
          <w:rFonts w:eastAsiaTheme="minorEastAsia" w:cs="Times New Roman"/>
          <w:sz w:val="24"/>
          <w:szCs w:val="24"/>
        </w:rPr>
        <w:t xml:space="preserve"> I uvid u Sudski registar</w:t>
      </w:r>
    </w:p>
    <w:p w:rsidR="008F70EB" w:rsidRDefault="008F70EB" w:rsidP="002E12B2">
      <w:pPr>
        <w:rPr>
          <w:i/>
          <w:color w:val="FF0000"/>
          <w:sz w:val="24"/>
          <w:szCs w:val="24"/>
        </w:rPr>
      </w:pPr>
    </w:p>
    <w:p w:rsidR="00304311" w:rsidRPr="003B7126" w:rsidRDefault="00304311" w:rsidP="00304311">
      <w:pPr>
        <w:rPr>
          <w:sz w:val="24"/>
          <w:szCs w:val="24"/>
        </w:rPr>
      </w:pPr>
      <w:r w:rsidRPr="003B7126">
        <w:rPr>
          <w:sz w:val="24"/>
          <w:szCs w:val="24"/>
        </w:rPr>
        <w:t>dio:</w:t>
      </w:r>
    </w:p>
    <w:p w:rsidR="00304311" w:rsidRPr="003B7126" w:rsidRDefault="00304311" w:rsidP="002E12B2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Dodaje se i glasi:</w:t>
      </w:r>
    </w:p>
    <w:p w:rsidR="004E3930" w:rsidRPr="003469A2" w:rsidRDefault="002E12B2" w:rsidP="003469A2">
      <w:pPr>
        <w:pStyle w:val="Bezproreda"/>
        <w:spacing w:after="240"/>
        <w:jc w:val="both"/>
        <w:rPr>
          <w:rFonts w:asciiTheme="minorHAnsi" w:hAnsiTheme="minorHAnsi"/>
          <w:b/>
          <w:sz w:val="24"/>
          <w:szCs w:val="24"/>
        </w:rPr>
      </w:pPr>
      <w:r w:rsidRPr="008F70EB">
        <w:rPr>
          <w:rFonts w:asciiTheme="minorHAnsi" w:hAnsiTheme="minorHAnsi"/>
          <w:b/>
          <w:sz w:val="24"/>
          <w:szCs w:val="24"/>
          <w:highlight w:val="yellow"/>
        </w:rPr>
        <w:t>Za udruge - potpisnik Izjave mora biti osoba ovlaštena za zastupanje prijavitelja i, ako je primjenjivo, partnera, koja je u mandatu odnosno koja je upisana u Registar udruga kao osoba ovlaštena za zastupanje, te sukladno tome smije nastupati u pravnom prometu, temeljem čl. 27. Zakona o udrugama u trenutku prijave projektnog prijedloga.</w:t>
      </w:r>
    </w:p>
    <w:p w:rsidR="003469A2" w:rsidRPr="003B7126" w:rsidRDefault="003469A2" w:rsidP="009D7F36">
      <w:pPr>
        <w:rPr>
          <w:sz w:val="24"/>
          <w:szCs w:val="24"/>
        </w:rPr>
      </w:pPr>
    </w:p>
    <w:p w:rsidR="00536DDD" w:rsidRDefault="00536DDD" w:rsidP="009D7F36">
      <w:pPr>
        <w:rPr>
          <w:b/>
          <w:sz w:val="24"/>
          <w:szCs w:val="24"/>
        </w:rPr>
      </w:pPr>
    </w:p>
    <w:p w:rsidR="002E12B2" w:rsidRPr="003B7126" w:rsidRDefault="00536DDD" w:rsidP="009D7F3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</w:t>
      </w:r>
      <w:r w:rsidR="002E12B2" w:rsidRPr="003B7126">
        <w:rPr>
          <w:b/>
          <w:sz w:val="24"/>
          <w:szCs w:val="24"/>
        </w:rPr>
        <w:t>.</w:t>
      </w:r>
    </w:p>
    <w:p w:rsidR="009D7F36" w:rsidRPr="00EB2D24" w:rsidRDefault="00EB2D24" w:rsidP="009D7F36">
      <w:pPr>
        <w:rPr>
          <w:b/>
          <w:sz w:val="24"/>
          <w:szCs w:val="24"/>
        </w:rPr>
      </w:pPr>
      <w:r>
        <w:rPr>
          <w:b/>
          <w:sz w:val="24"/>
          <w:szCs w:val="24"/>
        </w:rPr>
        <w:t>3.3 Prihvatljive aktivnosti</w:t>
      </w:r>
    </w:p>
    <w:p w:rsidR="00AC39DF" w:rsidRDefault="00AC39DF" w:rsidP="009D7F36">
      <w:pPr>
        <w:rPr>
          <w:sz w:val="24"/>
          <w:szCs w:val="24"/>
        </w:rPr>
      </w:pPr>
      <w:r w:rsidRPr="00AC39DF">
        <w:rPr>
          <w:sz w:val="24"/>
          <w:szCs w:val="24"/>
        </w:rPr>
        <w:t>Komponenta 1</w:t>
      </w:r>
    </w:p>
    <w:p w:rsidR="009D7F36" w:rsidRPr="003B7126" w:rsidRDefault="009D7F36" w:rsidP="009D7F36">
      <w:pPr>
        <w:rPr>
          <w:sz w:val="24"/>
          <w:szCs w:val="24"/>
        </w:rPr>
      </w:pPr>
      <w:r w:rsidRPr="003B7126">
        <w:rPr>
          <w:sz w:val="24"/>
          <w:szCs w:val="24"/>
        </w:rPr>
        <w:t>dio:</w:t>
      </w:r>
    </w:p>
    <w:p w:rsidR="00212F15" w:rsidRPr="003B7126" w:rsidRDefault="00212F15" w:rsidP="00212F15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3B7126">
        <w:rPr>
          <w:b/>
          <w:sz w:val="24"/>
          <w:szCs w:val="24"/>
          <w:u w:val="single"/>
        </w:rPr>
        <w:t>Prihvatljive aktivnosti su sljedeće:</w:t>
      </w:r>
    </w:p>
    <w:p w:rsidR="00212F15" w:rsidRPr="003B7126" w:rsidRDefault="00212F15" w:rsidP="00212F15">
      <w:pPr>
        <w:spacing w:after="0" w:line="240" w:lineRule="auto"/>
        <w:jc w:val="both"/>
        <w:rPr>
          <w:rStyle w:val="Bez"/>
          <w:b/>
          <w:bCs/>
          <w:color w:val="000000"/>
          <w:sz w:val="24"/>
          <w:szCs w:val="24"/>
          <w:u w:color="000000"/>
        </w:rPr>
      </w:pPr>
    </w:p>
    <w:p w:rsidR="00212F15" w:rsidRPr="003B7126" w:rsidRDefault="00212F15" w:rsidP="00212F15">
      <w:pPr>
        <w:spacing w:after="0" w:line="240" w:lineRule="auto"/>
        <w:jc w:val="both"/>
        <w:rPr>
          <w:rStyle w:val="Bez"/>
          <w:b/>
          <w:bCs/>
          <w:color w:val="000000"/>
          <w:sz w:val="24"/>
          <w:szCs w:val="24"/>
          <w:u w:color="000000"/>
        </w:rPr>
      </w:pPr>
      <w:r w:rsidRPr="003B7126">
        <w:rPr>
          <w:rStyle w:val="Bez"/>
          <w:b/>
          <w:bCs/>
          <w:color w:val="000000"/>
          <w:sz w:val="24"/>
          <w:szCs w:val="24"/>
          <w:u w:color="000000"/>
        </w:rPr>
        <w:t xml:space="preserve">Element 1. Upravljanje projektom i administracija </w:t>
      </w:r>
    </w:p>
    <w:p w:rsidR="00212F15" w:rsidRPr="003B7126" w:rsidRDefault="00212F15" w:rsidP="00212F15">
      <w:pPr>
        <w:spacing w:after="0" w:line="240" w:lineRule="auto"/>
        <w:jc w:val="both"/>
        <w:rPr>
          <w:rStyle w:val="Bez"/>
          <w:b/>
          <w:bCs/>
          <w:color w:val="000000"/>
          <w:sz w:val="24"/>
          <w:szCs w:val="24"/>
          <w:u w:color="000000"/>
        </w:rPr>
      </w:pPr>
    </w:p>
    <w:p w:rsidR="00212F15" w:rsidRPr="003B7126" w:rsidRDefault="00212F15" w:rsidP="00212F15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212F15" w:rsidRPr="003B7126" w:rsidRDefault="00212F15" w:rsidP="00212F15">
      <w:pPr>
        <w:spacing w:after="0" w:line="240" w:lineRule="auto"/>
        <w:jc w:val="both"/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 xml:space="preserve">Element 1. Upravljanje projektom i administracija </w:t>
      </w:r>
    </w:p>
    <w:p w:rsidR="00212F15" w:rsidRPr="003B7126" w:rsidRDefault="00212F15" w:rsidP="00212F15">
      <w:pPr>
        <w:spacing w:after="0" w:line="240" w:lineRule="auto"/>
        <w:jc w:val="both"/>
        <w:rPr>
          <w:rStyle w:val="Bez"/>
          <w:b/>
          <w:bCs/>
          <w:color w:val="000000"/>
          <w:sz w:val="24"/>
          <w:szCs w:val="24"/>
          <w:u w:color="000000"/>
        </w:rPr>
      </w:pPr>
    </w:p>
    <w:p w:rsidR="00212F15" w:rsidRPr="003B7126" w:rsidRDefault="00212F15" w:rsidP="003469A2">
      <w:pPr>
        <w:spacing w:line="240" w:lineRule="auto"/>
        <w:jc w:val="both"/>
        <w:rPr>
          <w:bCs/>
          <w:color w:val="000000"/>
          <w:sz w:val="24"/>
          <w:szCs w:val="24"/>
          <w:u w:color="000000"/>
        </w:rPr>
      </w:pPr>
      <w:r w:rsidRPr="003B7126">
        <w:rPr>
          <w:rStyle w:val="Bez"/>
          <w:bCs/>
          <w:color w:val="000000"/>
          <w:sz w:val="24"/>
          <w:szCs w:val="24"/>
          <w:highlight w:val="yellow"/>
          <w:u w:color="000000"/>
        </w:rPr>
        <w:t xml:space="preserve">U elementu Upravljanje projektnom i administracija osobe se angažiraju putem </w:t>
      </w:r>
      <w:r w:rsidRPr="003B7126">
        <w:rPr>
          <w:rStyle w:val="Bez"/>
          <w:b/>
          <w:bCs/>
          <w:color w:val="000000"/>
          <w:sz w:val="24"/>
          <w:szCs w:val="24"/>
          <w:highlight w:val="yellow"/>
          <w:u w:color="000000"/>
        </w:rPr>
        <w:t>ugovora o radu</w:t>
      </w:r>
      <w:r w:rsidRPr="003B7126">
        <w:rPr>
          <w:rStyle w:val="Bez"/>
          <w:bCs/>
          <w:color w:val="000000"/>
          <w:sz w:val="24"/>
          <w:szCs w:val="24"/>
          <w:highlight w:val="yellow"/>
          <w:u w:color="000000"/>
        </w:rPr>
        <w:t xml:space="preserve">, a one će biti zadužene za poslove upravljanja i administraciju projektom. </w:t>
      </w:r>
    </w:p>
    <w:p w:rsidR="002E12B2" w:rsidRDefault="002E12B2" w:rsidP="00212F15">
      <w:pPr>
        <w:rPr>
          <w:sz w:val="24"/>
          <w:szCs w:val="24"/>
        </w:rPr>
      </w:pPr>
    </w:p>
    <w:p w:rsidR="00AC39DF" w:rsidRDefault="00AC39DF" w:rsidP="00212F15">
      <w:pPr>
        <w:rPr>
          <w:sz w:val="24"/>
          <w:szCs w:val="24"/>
        </w:rPr>
      </w:pPr>
      <w:r w:rsidRPr="00AC39DF">
        <w:rPr>
          <w:sz w:val="24"/>
          <w:szCs w:val="24"/>
        </w:rPr>
        <w:t>Komponenta 2</w:t>
      </w:r>
    </w:p>
    <w:p w:rsidR="003469A2" w:rsidRPr="003B7126" w:rsidRDefault="003469A2" w:rsidP="00212F15">
      <w:pPr>
        <w:rPr>
          <w:sz w:val="24"/>
          <w:szCs w:val="24"/>
        </w:rPr>
      </w:pPr>
      <w:r>
        <w:rPr>
          <w:sz w:val="24"/>
          <w:szCs w:val="24"/>
        </w:rPr>
        <w:t>dio:</w:t>
      </w:r>
    </w:p>
    <w:p w:rsidR="00212F15" w:rsidRPr="003B7126" w:rsidRDefault="00212F15" w:rsidP="00212F15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3B7126">
        <w:rPr>
          <w:b/>
          <w:sz w:val="24"/>
          <w:szCs w:val="24"/>
          <w:u w:val="single"/>
        </w:rPr>
        <w:t>Prihvatljive aktivnosti su sljedeće:</w:t>
      </w:r>
    </w:p>
    <w:p w:rsidR="00212F15" w:rsidRPr="003B7126" w:rsidRDefault="00212F15" w:rsidP="00212F15">
      <w:pPr>
        <w:spacing w:after="0" w:line="240" w:lineRule="auto"/>
        <w:jc w:val="both"/>
        <w:rPr>
          <w:rStyle w:val="Bez"/>
          <w:b/>
          <w:bCs/>
          <w:color w:val="000000"/>
          <w:sz w:val="24"/>
          <w:szCs w:val="24"/>
          <w:u w:color="000000"/>
        </w:rPr>
      </w:pPr>
    </w:p>
    <w:p w:rsidR="00212F15" w:rsidRPr="003B7126" w:rsidRDefault="00212F15" w:rsidP="00212F15">
      <w:pPr>
        <w:spacing w:after="0" w:line="240" w:lineRule="auto"/>
        <w:jc w:val="both"/>
        <w:rPr>
          <w:rStyle w:val="Bez"/>
          <w:b/>
          <w:bCs/>
          <w:color w:val="000000"/>
          <w:sz w:val="24"/>
          <w:szCs w:val="24"/>
          <w:u w:color="000000"/>
        </w:rPr>
      </w:pPr>
      <w:r w:rsidRPr="003B7126">
        <w:rPr>
          <w:rStyle w:val="Bez"/>
          <w:b/>
          <w:bCs/>
          <w:color w:val="000000"/>
          <w:sz w:val="24"/>
          <w:szCs w:val="24"/>
          <w:u w:color="000000"/>
        </w:rPr>
        <w:t xml:space="preserve">Element 1. Upravljanje projektom i administracija </w:t>
      </w:r>
    </w:p>
    <w:p w:rsidR="00212F15" w:rsidRPr="003B7126" w:rsidRDefault="00212F15" w:rsidP="00212F15">
      <w:pPr>
        <w:spacing w:after="0" w:line="240" w:lineRule="auto"/>
        <w:jc w:val="both"/>
        <w:rPr>
          <w:rStyle w:val="Bez"/>
          <w:b/>
          <w:bCs/>
          <w:color w:val="000000"/>
          <w:sz w:val="24"/>
          <w:szCs w:val="24"/>
          <w:u w:color="000000"/>
        </w:rPr>
      </w:pPr>
    </w:p>
    <w:p w:rsidR="00212F15" w:rsidRPr="003B7126" w:rsidRDefault="00212F15" w:rsidP="00212F15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212F15" w:rsidRPr="003B7126" w:rsidRDefault="00212F15" w:rsidP="00212F15">
      <w:pPr>
        <w:spacing w:after="0" w:line="240" w:lineRule="auto"/>
        <w:jc w:val="both"/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 xml:space="preserve">Element 1. Upravljanje projektom i administracija </w:t>
      </w:r>
    </w:p>
    <w:p w:rsidR="00212F15" w:rsidRPr="003B7126" w:rsidRDefault="00212F15" w:rsidP="00212F15">
      <w:pPr>
        <w:spacing w:after="0" w:line="240" w:lineRule="auto"/>
        <w:jc w:val="both"/>
        <w:rPr>
          <w:rStyle w:val="Bez"/>
          <w:b/>
          <w:bCs/>
          <w:color w:val="000000"/>
          <w:sz w:val="24"/>
          <w:szCs w:val="24"/>
          <w:u w:color="000000"/>
        </w:rPr>
      </w:pPr>
    </w:p>
    <w:p w:rsidR="00212F15" w:rsidRPr="003B7126" w:rsidRDefault="00212F15" w:rsidP="004D03B4">
      <w:pPr>
        <w:spacing w:line="240" w:lineRule="auto"/>
        <w:jc w:val="both"/>
        <w:rPr>
          <w:bCs/>
          <w:color w:val="000000"/>
          <w:sz w:val="24"/>
          <w:szCs w:val="24"/>
          <w:u w:color="000000"/>
        </w:rPr>
      </w:pPr>
      <w:r w:rsidRPr="003B7126">
        <w:rPr>
          <w:rStyle w:val="Bez"/>
          <w:bCs/>
          <w:color w:val="000000"/>
          <w:sz w:val="24"/>
          <w:szCs w:val="24"/>
          <w:highlight w:val="yellow"/>
          <w:u w:color="000000"/>
        </w:rPr>
        <w:t xml:space="preserve">U elementu Upravljanje projektnom i administracija osobe se angažiraju putem </w:t>
      </w:r>
      <w:r w:rsidRPr="003B7126">
        <w:rPr>
          <w:rStyle w:val="Bez"/>
          <w:b/>
          <w:bCs/>
          <w:color w:val="000000"/>
          <w:sz w:val="24"/>
          <w:szCs w:val="24"/>
          <w:highlight w:val="yellow"/>
          <w:u w:color="000000"/>
        </w:rPr>
        <w:t>ugovora o radu</w:t>
      </w:r>
      <w:r w:rsidRPr="003B7126">
        <w:rPr>
          <w:rStyle w:val="Bez"/>
          <w:bCs/>
          <w:color w:val="000000"/>
          <w:sz w:val="24"/>
          <w:szCs w:val="24"/>
          <w:highlight w:val="yellow"/>
          <w:u w:color="000000"/>
        </w:rPr>
        <w:t xml:space="preserve">, a one će biti zadužene za poslove upravljanja i administraciju projektom. </w:t>
      </w:r>
    </w:p>
    <w:p w:rsidR="002E12B2" w:rsidRPr="003B7126" w:rsidRDefault="002E12B2" w:rsidP="00212F15">
      <w:pPr>
        <w:rPr>
          <w:sz w:val="24"/>
          <w:szCs w:val="24"/>
        </w:rPr>
      </w:pPr>
    </w:p>
    <w:p w:rsidR="002E12B2" w:rsidRPr="003B7126" w:rsidRDefault="00536DDD" w:rsidP="00212F15">
      <w:pPr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2E12B2" w:rsidRPr="003B7126">
        <w:rPr>
          <w:b/>
          <w:sz w:val="24"/>
          <w:szCs w:val="24"/>
        </w:rPr>
        <w:t>.</w:t>
      </w:r>
    </w:p>
    <w:p w:rsidR="00A6311D" w:rsidRPr="00EB2D24" w:rsidRDefault="00A6311D" w:rsidP="00212F15">
      <w:pPr>
        <w:rPr>
          <w:b/>
          <w:sz w:val="24"/>
          <w:szCs w:val="24"/>
        </w:rPr>
      </w:pPr>
      <w:r w:rsidRPr="00EB2D24">
        <w:rPr>
          <w:b/>
          <w:sz w:val="24"/>
          <w:szCs w:val="24"/>
        </w:rPr>
        <w:t xml:space="preserve">4.1.1 </w:t>
      </w:r>
      <w:r w:rsidR="00EB2D24">
        <w:rPr>
          <w:b/>
          <w:sz w:val="24"/>
          <w:szCs w:val="24"/>
        </w:rPr>
        <w:t>Prihvatljivi izdaci</w:t>
      </w:r>
    </w:p>
    <w:p w:rsidR="00A6311D" w:rsidRPr="003B7126" w:rsidRDefault="00A6311D" w:rsidP="00212F15">
      <w:pPr>
        <w:rPr>
          <w:sz w:val="24"/>
          <w:szCs w:val="24"/>
        </w:rPr>
      </w:pPr>
      <w:r w:rsidRPr="003B7126">
        <w:rPr>
          <w:sz w:val="24"/>
          <w:szCs w:val="24"/>
        </w:rPr>
        <w:t>dio:</w:t>
      </w:r>
    </w:p>
    <w:p w:rsidR="00A6311D" w:rsidRPr="003B7126" w:rsidRDefault="00A6311D" w:rsidP="00A6311D">
      <w:pPr>
        <w:spacing w:line="240" w:lineRule="auto"/>
        <w:jc w:val="both"/>
        <w:rPr>
          <w:color w:val="000000"/>
          <w:sz w:val="24"/>
          <w:szCs w:val="24"/>
          <w:u w:color="000000"/>
        </w:rPr>
      </w:pPr>
      <w:r w:rsidRPr="003B7126">
        <w:rPr>
          <w:color w:val="000000"/>
          <w:sz w:val="24"/>
          <w:szCs w:val="24"/>
          <w:u w:color="000000"/>
        </w:rPr>
        <w:t>Nakon što prijavitelj u Prijavni obrazac A, stranica „Elementi projekta i proračun“, uvrsti i označi sve izravne troškove osoblja oznakom „izravni troškovi osoblja“ uvrštava jednu stavku troška pod nazivom „Ostali prihvatljivi troškovi projekta“, te upisuje iznos dobiven primjenom postotka (40 %) na zbroj svih izravnih troškova osoblja, a u stupcu "Oznake" za tu stavku troška odabire oznaku "fiksna stopa". Dakle, primjenjuje se točno 40% na iznos naveden pod „Ukupan iznos izravnih troškova osoblja“ u „Sažetku troškova po oznakama“ na str. 5 Prijavnog obrasca A.</w:t>
      </w:r>
    </w:p>
    <w:p w:rsidR="00A6311D" w:rsidRPr="003B7126" w:rsidRDefault="00A6311D" w:rsidP="00A6311D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A6311D" w:rsidRPr="003B7126" w:rsidRDefault="00A6311D" w:rsidP="00A6311D">
      <w:pPr>
        <w:spacing w:line="240" w:lineRule="auto"/>
        <w:jc w:val="both"/>
        <w:rPr>
          <w:color w:val="000000"/>
          <w:sz w:val="24"/>
          <w:szCs w:val="24"/>
          <w:u w:color="000000"/>
        </w:rPr>
      </w:pPr>
      <w:r w:rsidRPr="003B7126">
        <w:rPr>
          <w:color w:val="000000"/>
          <w:sz w:val="24"/>
          <w:szCs w:val="24"/>
          <w:highlight w:val="yellow"/>
          <w:u w:color="000000"/>
        </w:rPr>
        <w:lastRenderedPageBreak/>
        <w:t>Nakon što pr</w:t>
      </w:r>
      <w:r w:rsidR="0052206B">
        <w:rPr>
          <w:color w:val="000000"/>
          <w:sz w:val="24"/>
          <w:szCs w:val="24"/>
          <w:highlight w:val="yellow"/>
          <w:u w:color="000000"/>
        </w:rPr>
        <w:t xml:space="preserve">ijavitelj u Prijavni obrazac A </w:t>
      </w:r>
      <w:r w:rsidRPr="003B7126">
        <w:rPr>
          <w:color w:val="000000"/>
          <w:sz w:val="24"/>
          <w:szCs w:val="24"/>
          <w:highlight w:val="yellow"/>
          <w:u w:color="000000"/>
        </w:rPr>
        <w:t>u pojedini element uvrsti i označi sve izravne troškove osoblja oznakom „izravni troškovi osoblja“ uvrštava u isti element jednu stavku troška pod nazivom „Ostali prihvatljivi troškovi projekta“, te upisuje iznos dobiven primjenom postotka (40 %) na zbroj svih izravnih troškova osoblja, a u stupcu "Oznake" za tu stavku troška odabire oznaku "fiksna stopa". Dakle, primjenjuje se točno 40% na iznos naveden pod „Ukupan iznos izravnih troškova osoblja“ u „Sažetku troškova po oznakama“ na str. 5 Prijavnog obrasca A.</w:t>
      </w:r>
    </w:p>
    <w:p w:rsidR="00117A77" w:rsidRPr="003B7126" w:rsidRDefault="00117A77" w:rsidP="00212F15">
      <w:pPr>
        <w:rPr>
          <w:sz w:val="24"/>
          <w:szCs w:val="24"/>
        </w:rPr>
      </w:pPr>
    </w:p>
    <w:p w:rsidR="000523F5" w:rsidRPr="003B7126" w:rsidRDefault="00536DDD" w:rsidP="000523F5">
      <w:pPr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2E12B2" w:rsidRPr="003B7126">
        <w:rPr>
          <w:b/>
          <w:sz w:val="24"/>
          <w:szCs w:val="24"/>
        </w:rPr>
        <w:t>.</w:t>
      </w:r>
    </w:p>
    <w:p w:rsidR="007E7C1B" w:rsidRPr="007D3580" w:rsidRDefault="007D3580" w:rsidP="000523F5">
      <w:pPr>
        <w:rPr>
          <w:b/>
          <w:sz w:val="24"/>
          <w:szCs w:val="24"/>
        </w:rPr>
      </w:pPr>
      <w:r>
        <w:rPr>
          <w:b/>
          <w:sz w:val="24"/>
          <w:szCs w:val="24"/>
        </w:rPr>
        <w:t>5.1 Način podnošenja projektnog prijedloga</w:t>
      </w:r>
    </w:p>
    <w:p w:rsidR="007E7C1B" w:rsidRPr="003B7126" w:rsidRDefault="007E7C1B" w:rsidP="000523F5">
      <w:pPr>
        <w:rPr>
          <w:sz w:val="24"/>
          <w:szCs w:val="24"/>
        </w:rPr>
      </w:pPr>
      <w:r w:rsidRPr="003B7126">
        <w:rPr>
          <w:sz w:val="24"/>
          <w:szCs w:val="24"/>
        </w:rPr>
        <w:t>dio:</w:t>
      </w:r>
    </w:p>
    <w:p w:rsidR="007E7C1B" w:rsidRPr="003B7126" w:rsidRDefault="007E7C1B" w:rsidP="007E7C1B">
      <w:pPr>
        <w:pStyle w:val="Odlomakpopis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b/>
          <w:sz w:val="24"/>
          <w:szCs w:val="24"/>
        </w:rPr>
      </w:pPr>
      <w:bookmarkStart w:id="0" w:name="_Hlk525134860"/>
      <w:r w:rsidRPr="003B7126">
        <w:rPr>
          <w:b/>
          <w:sz w:val="24"/>
          <w:szCs w:val="24"/>
        </w:rPr>
        <w:t>Izjava prijavitelja o istinitosti podataka, izbjegavanju dvostrukog financiranja i ispunjavanju preduvjeta za sudjelovanje u postupku dodjele bespovratnih sredstava i Izjava o partnerstvu (Obrazac 2).</w:t>
      </w:r>
    </w:p>
    <w:p w:rsidR="007E7C1B" w:rsidRPr="003B7126" w:rsidRDefault="007E7C1B" w:rsidP="007E7C1B">
      <w:pPr>
        <w:pStyle w:val="Odlomakpopisa"/>
        <w:spacing w:after="0" w:line="240" w:lineRule="auto"/>
        <w:ind w:left="284"/>
        <w:jc w:val="both"/>
        <w:rPr>
          <w:sz w:val="24"/>
          <w:szCs w:val="24"/>
        </w:rPr>
      </w:pPr>
      <w:r w:rsidRPr="003B7126">
        <w:rPr>
          <w:sz w:val="24"/>
          <w:szCs w:val="24"/>
        </w:rPr>
        <w:t xml:space="preserve">OBLIK U KOJEM SE DOSTAVLJA: </w:t>
      </w:r>
      <w:r w:rsidRPr="003B7126">
        <w:rPr>
          <w:b/>
          <w:sz w:val="24"/>
          <w:szCs w:val="24"/>
        </w:rPr>
        <w:t xml:space="preserve">Elektronička inačica i papirnata preslika </w:t>
      </w:r>
      <w:r w:rsidRPr="003B7126">
        <w:rPr>
          <w:sz w:val="24"/>
          <w:szCs w:val="24"/>
        </w:rPr>
        <w:t>Izjave koja je datirana, potpisana od ovlaštene osobe</w:t>
      </w:r>
      <w:r w:rsidR="00606AC1" w:rsidRPr="003B7126">
        <w:rPr>
          <w:sz w:val="24"/>
          <w:szCs w:val="24"/>
        </w:rPr>
        <w:t xml:space="preserve"> </w:t>
      </w:r>
      <w:r w:rsidRPr="003B7126">
        <w:rPr>
          <w:sz w:val="24"/>
          <w:szCs w:val="24"/>
        </w:rPr>
        <w:t xml:space="preserve">i ovjerena službenim pečatom prijavitelja, dostavljena na CD-R ili DVD-R. </w:t>
      </w:r>
    </w:p>
    <w:p w:rsidR="007E7C1B" w:rsidRPr="003B7126" w:rsidRDefault="007E7C1B" w:rsidP="007E7C1B">
      <w:pPr>
        <w:pStyle w:val="Odlomakpopisa"/>
        <w:spacing w:after="0" w:line="240" w:lineRule="auto"/>
        <w:ind w:left="284"/>
        <w:jc w:val="both"/>
        <w:rPr>
          <w:sz w:val="24"/>
          <w:szCs w:val="24"/>
        </w:rPr>
      </w:pPr>
      <w:r w:rsidRPr="003B71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7C1B" w:rsidRPr="003B7126" w:rsidRDefault="007E7C1B" w:rsidP="007E7C1B">
      <w:pPr>
        <w:pStyle w:val="Odlomakpopis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>Izjava partnera o istinitosti podataka, izbjegavanju dvostrukog financiranja i ispunjavanju preduvjeta za sudjelovanje u postupku dodjele bespovratnih sredstava i Izjava o partnerstvu</w:t>
      </w:r>
    </w:p>
    <w:p w:rsidR="007E7C1B" w:rsidRPr="003B7126" w:rsidRDefault="007E7C1B" w:rsidP="007E7C1B">
      <w:pPr>
        <w:pStyle w:val="Odlomakpopisa"/>
        <w:spacing w:after="0" w:line="240" w:lineRule="auto"/>
        <w:ind w:left="284"/>
        <w:jc w:val="both"/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 xml:space="preserve">(Obrazac 3). </w:t>
      </w:r>
    </w:p>
    <w:p w:rsidR="007E7C1B" w:rsidRPr="003B7126" w:rsidRDefault="007E7C1B" w:rsidP="007E7C1B">
      <w:pPr>
        <w:pStyle w:val="Odlomakpopisa"/>
        <w:spacing w:after="0" w:line="240" w:lineRule="auto"/>
        <w:ind w:left="284"/>
        <w:jc w:val="both"/>
        <w:rPr>
          <w:sz w:val="24"/>
          <w:szCs w:val="24"/>
        </w:rPr>
      </w:pPr>
      <w:r w:rsidRPr="003B7126">
        <w:rPr>
          <w:sz w:val="24"/>
          <w:szCs w:val="24"/>
        </w:rPr>
        <w:t xml:space="preserve">OBLIK U KOJEM SE DOSTAVLJA: </w:t>
      </w:r>
      <w:r w:rsidRPr="003B7126">
        <w:rPr>
          <w:b/>
          <w:sz w:val="24"/>
          <w:szCs w:val="24"/>
        </w:rPr>
        <w:t xml:space="preserve">Elektronička inačica </w:t>
      </w:r>
      <w:r w:rsidRPr="003B7126">
        <w:rPr>
          <w:b/>
          <w:color w:val="FF0000"/>
          <w:sz w:val="24"/>
          <w:szCs w:val="24"/>
        </w:rPr>
        <w:t xml:space="preserve">i </w:t>
      </w:r>
      <w:r w:rsidRPr="003B7126">
        <w:rPr>
          <w:b/>
          <w:sz w:val="24"/>
          <w:szCs w:val="24"/>
        </w:rPr>
        <w:t xml:space="preserve">papirnata preslika </w:t>
      </w:r>
      <w:r w:rsidRPr="003B7126">
        <w:rPr>
          <w:sz w:val="24"/>
          <w:szCs w:val="24"/>
        </w:rPr>
        <w:t>Izjave koja je datirana, potpisana od ovlaštene osobe i ovjerena službenim pečatom partnera, dostavljena na CD-R ili DVD-R.</w:t>
      </w:r>
    </w:p>
    <w:bookmarkEnd w:id="0"/>
    <w:p w:rsidR="007E7C1B" w:rsidRPr="003B7126" w:rsidRDefault="007E7C1B" w:rsidP="000523F5">
      <w:pPr>
        <w:rPr>
          <w:sz w:val="24"/>
          <w:szCs w:val="24"/>
        </w:rPr>
      </w:pPr>
    </w:p>
    <w:p w:rsidR="00606AC1" w:rsidRPr="003B7126" w:rsidRDefault="00606AC1" w:rsidP="00606AC1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606AC1" w:rsidRPr="003B7126" w:rsidRDefault="00606AC1" w:rsidP="00F41A3C">
      <w:pPr>
        <w:pStyle w:val="Odlomakpopis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>Izjava prijavitelja o istinitosti podataka, izbjegavanju dvostrukog financiranja i ispunjavanju preduvjeta za sudjelovanje u postupku dodjele bespovratnih sredstava i Izjava o partnerstvu (Obrazac 2).</w:t>
      </w:r>
    </w:p>
    <w:p w:rsidR="00606AC1" w:rsidRPr="003B7126" w:rsidRDefault="00606AC1" w:rsidP="00606AC1">
      <w:pPr>
        <w:pStyle w:val="Odlomakpopisa"/>
        <w:spacing w:after="0" w:line="240" w:lineRule="auto"/>
        <w:ind w:left="284"/>
        <w:jc w:val="both"/>
        <w:rPr>
          <w:sz w:val="24"/>
          <w:szCs w:val="24"/>
        </w:rPr>
      </w:pPr>
      <w:r w:rsidRPr="003B7126">
        <w:rPr>
          <w:sz w:val="24"/>
          <w:szCs w:val="24"/>
        </w:rPr>
        <w:t xml:space="preserve">OBLIK U KOJEM SE DOSTAVLJA: </w:t>
      </w:r>
      <w:r w:rsidRPr="003B7126">
        <w:rPr>
          <w:b/>
          <w:sz w:val="24"/>
          <w:szCs w:val="24"/>
        </w:rPr>
        <w:t xml:space="preserve">Elektronička inačica i papirnata preslika </w:t>
      </w:r>
      <w:r w:rsidRPr="003B7126">
        <w:rPr>
          <w:sz w:val="24"/>
          <w:szCs w:val="24"/>
        </w:rPr>
        <w:t xml:space="preserve">Izjave koja je datirana, potpisana od ovlaštene osobe </w:t>
      </w:r>
      <w:r w:rsidRPr="003B7126">
        <w:rPr>
          <w:sz w:val="24"/>
          <w:szCs w:val="24"/>
          <w:highlight w:val="yellow"/>
        </w:rPr>
        <w:t>(za udruge: ovlaštene os</w:t>
      </w:r>
      <w:r w:rsidR="00D815D1">
        <w:rPr>
          <w:sz w:val="24"/>
          <w:szCs w:val="24"/>
          <w:highlight w:val="yellow"/>
        </w:rPr>
        <w:t xml:space="preserve">obe za zastupanje u  mandatu u skladu sa </w:t>
      </w:r>
      <w:r w:rsidRPr="003B7126">
        <w:rPr>
          <w:sz w:val="24"/>
          <w:szCs w:val="24"/>
          <w:highlight w:val="yellow"/>
        </w:rPr>
        <w:t>Zakonom o udrugama)</w:t>
      </w:r>
      <w:r w:rsidRPr="003B7126">
        <w:rPr>
          <w:sz w:val="24"/>
          <w:szCs w:val="24"/>
        </w:rPr>
        <w:t xml:space="preserve"> i ovjerena službenim pečatom prijavitelja, dostavljena na CD-R ili DVD-R. </w:t>
      </w:r>
    </w:p>
    <w:p w:rsidR="00606AC1" w:rsidRPr="003B7126" w:rsidRDefault="00606AC1" w:rsidP="00606AC1">
      <w:pPr>
        <w:pStyle w:val="Odlomakpopisa"/>
        <w:spacing w:after="0" w:line="240" w:lineRule="auto"/>
        <w:ind w:left="284"/>
        <w:jc w:val="both"/>
        <w:rPr>
          <w:sz w:val="24"/>
          <w:szCs w:val="24"/>
        </w:rPr>
      </w:pPr>
      <w:r w:rsidRPr="003B71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6AC1" w:rsidRPr="003B7126" w:rsidRDefault="00606AC1" w:rsidP="00F41A3C">
      <w:pPr>
        <w:pStyle w:val="Odlomakpopis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>Izjava partnera o istinitosti podataka, izbjegavanju dvostrukog financiranja i ispunjavanju preduvjeta za sudjelovanje u postupku dodjele bespovratnih sredstava i Izjava o partnerstvu</w:t>
      </w:r>
    </w:p>
    <w:p w:rsidR="00606AC1" w:rsidRPr="003B7126" w:rsidRDefault="00606AC1" w:rsidP="00606AC1">
      <w:pPr>
        <w:pStyle w:val="Odlomakpopisa"/>
        <w:spacing w:after="0" w:line="240" w:lineRule="auto"/>
        <w:ind w:left="284"/>
        <w:jc w:val="both"/>
        <w:rPr>
          <w:b/>
          <w:sz w:val="24"/>
          <w:szCs w:val="24"/>
        </w:rPr>
      </w:pPr>
      <w:r w:rsidRPr="003B7126">
        <w:rPr>
          <w:b/>
          <w:sz w:val="24"/>
          <w:szCs w:val="24"/>
        </w:rPr>
        <w:t xml:space="preserve">(Obrazac 3). </w:t>
      </w:r>
    </w:p>
    <w:p w:rsidR="003414EB" w:rsidRPr="003B7126" w:rsidRDefault="00606AC1" w:rsidP="00536DDD">
      <w:pPr>
        <w:pStyle w:val="Odlomakpopisa"/>
        <w:spacing w:line="240" w:lineRule="auto"/>
        <w:ind w:left="284"/>
        <w:jc w:val="both"/>
        <w:rPr>
          <w:sz w:val="24"/>
          <w:szCs w:val="24"/>
        </w:rPr>
      </w:pPr>
      <w:r w:rsidRPr="003B7126">
        <w:rPr>
          <w:sz w:val="24"/>
          <w:szCs w:val="24"/>
        </w:rPr>
        <w:t xml:space="preserve">OBLIK U KOJEM SE DOSTAVLJA: </w:t>
      </w:r>
      <w:r w:rsidRPr="003B7126">
        <w:rPr>
          <w:b/>
          <w:sz w:val="24"/>
          <w:szCs w:val="24"/>
        </w:rPr>
        <w:t xml:space="preserve">Elektronička inačica </w:t>
      </w:r>
      <w:r w:rsidRPr="003B7126">
        <w:rPr>
          <w:b/>
          <w:color w:val="FF0000"/>
          <w:sz w:val="24"/>
          <w:szCs w:val="24"/>
        </w:rPr>
        <w:t xml:space="preserve">i </w:t>
      </w:r>
      <w:r w:rsidRPr="003B7126">
        <w:rPr>
          <w:b/>
          <w:sz w:val="24"/>
          <w:szCs w:val="24"/>
        </w:rPr>
        <w:t xml:space="preserve">papirnata preslika </w:t>
      </w:r>
      <w:r w:rsidRPr="003B7126">
        <w:rPr>
          <w:sz w:val="24"/>
          <w:szCs w:val="24"/>
        </w:rPr>
        <w:t xml:space="preserve">Izjave koja je datirana, potpisana od ovlaštene osobe </w:t>
      </w:r>
      <w:r w:rsidRPr="003B7126">
        <w:rPr>
          <w:sz w:val="24"/>
          <w:szCs w:val="24"/>
          <w:highlight w:val="yellow"/>
        </w:rPr>
        <w:t>(za udruge: ovlaštene osobe za z</w:t>
      </w:r>
      <w:r w:rsidR="00D815D1">
        <w:rPr>
          <w:sz w:val="24"/>
          <w:szCs w:val="24"/>
          <w:highlight w:val="yellow"/>
        </w:rPr>
        <w:t xml:space="preserve">astupanje u  mandatu u  skladu sa </w:t>
      </w:r>
      <w:r w:rsidRPr="003B7126">
        <w:rPr>
          <w:sz w:val="24"/>
          <w:szCs w:val="24"/>
          <w:highlight w:val="yellow"/>
        </w:rPr>
        <w:t>Zakonom o udrugama)</w:t>
      </w:r>
      <w:r w:rsidRPr="003B7126">
        <w:rPr>
          <w:sz w:val="24"/>
          <w:szCs w:val="24"/>
        </w:rPr>
        <w:t xml:space="preserve"> i ovjerena službenim pečatom partnera, dostavljena na CD-R ili DVD-R.</w:t>
      </w:r>
    </w:p>
    <w:p w:rsidR="003414EB" w:rsidRPr="003B7126" w:rsidRDefault="00536DDD" w:rsidP="000523F5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9</w:t>
      </w:r>
      <w:r w:rsidR="00EF4E7B" w:rsidRPr="003B7126">
        <w:rPr>
          <w:b/>
          <w:sz w:val="24"/>
          <w:szCs w:val="24"/>
        </w:rPr>
        <w:t>.</w:t>
      </w:r>
    </w:p>
    <w:p w:rsidR="000927CC" w:rsidRDefault="00EF4E7B" w:rsidP="000523F5">
      <w:pPr>
        <w:rPr>
          <w:b/>
          <w:sz w:val="24"/>
          <w:szCs w:val="24"/>
        </w:rPr>
      </w:pPr>
      <w:r w:rsidRPr="008B27B5">
        <w:rPr>
          <w:b/>
          <w:sz w:val="24"/>
          <w:szCs w:val="24"/>
        </w:rPr>
        <w:t xml:space="preserve">5.3 </w:t>
      </w:r>
      <w:r w:rsidR="008B27B5" w:rsidRPr="008B27B5">
        <w:rPr>
          <w:b/>
          <w:sz w:val="24"/>
          <w:szCs w:val="24"/>
        </w:rPr>
        <w:t>Rok za podnošenje projektnih prijedloga</w:t>
      </w:r>
    </w:p>
    <w:p w:rsidR="000927CC" w:rsidRPr="000927CC" w:rsidRDefault="000927CC" w:rsidP="000523F5">
      <w:pPr>
        <w:rPr>
          <w:sz w:val="24"/>
          <w:szCs w:val="24"/>
        </w:rPr>
      </w:pPr>
      <w:r w:rsidRPr="000927CC">
        <w:rPr>
          <w:sz w:val="24"/>
          <w:szCs w:val="24"/>
        </w:rPr>
        <w:t>dio:</w:t>
      </w:r>
    </w:p>
    <w:p w:rsidR="00EF4E7B" w:rsidRPr="003B7126" w:rsidRDefault="00EF4E7B" w:rsidP="00EF4E7B">
      <w:pPr>
        <w:pStyle w:val="ESFBodysivo"/>
        <w:spacing w:after="0" w:line="240" w:lineRule="auto"/>
        <w:rPr>
          <w:rFonts w:asciiTheme="minorHAnsi" w:hAnsiTheme="minorHAnsi"/>
        </w:rPr>
      </w:pPr>
      <w:bookmarkStart w:id="1" w:name="_Hlk525136493"/>
      <w:r w:rsidRPr="003B7126">
        <w:rPr>
          <w:rFonts w:asciiTheme="minorHAnsi" w:hAnsiTheme="minorHAnsi"/>
        </w:rPr>
        <w:t xml:space="preserve">Poziv se vodi u modalitetu otvorenog privremenog Poziva na dostavu projektnih prijedloga s krajnjim rokom za podnošenje projektnih prijedloga do </w:t>
      </w:r>
      <w:r w:rsidRPr="003B7126">
        <w:rPr>
          <w:rFonts w:asciiTheme="minorHAnsi" w:hAnsiTheme="minorHAnsi"/>
          <w:b/>
          <w:color w:val="FF0000"/>
          <w:highlight w:val="yellow"/>
        </w:rPr>
        <w:t>1.10.2018. godine</w:t>
      </w:r>
      <w:r w:rsidRPr="003B7126">
        <w:rPr>
          <w:rFonts w:asciiTheme="minorHAnsi" w:hAnsiTheme="minorHAnsi"/>
          <w:color w:val="FF0000"/>
        </w:rPr>
        <w:t xml:space="preserve"> </w:t>
      </w:r>
      <w:r w:rsidRPr="003B7126">
        <w:rPr>
          <w:rFonts w:asciiTheme="minorHAnsi" w:hAnsiTheme="minorHAnsi"/>
        </w:rPr>
        <w:t xml:space="preserve">do kraja dana. Izuzev postupanja u procesu traženja pojašnjenja sukladno točki 6.4., istekom roka za podnošenje projektnih prijedloga prijavitelj ne može mijenjati i/ili dopunjavati projektni prijedlog. </w:t>
      </w:r>
    </w:p>
    <w:p w:rsidR="00EF4E7B" w:rsidRPr="003B7126" w:rsidRDefault="00EF4E7B" w:rsidP="00EF4E7B">
      <w:pPr>
        <w:pStyle w:val="ESFBodysivo"/>
        <w:spacing w:after="0" w:line="240" w:lineRule="auto"/>
        <w:rPr>
          <w:rFonts w:asciiTheme="minorHAnsi" w:hAnsiTheme="minorHAnsi"/>
        </w:rPr>
      </w:pPr>
      <w:r w:rsidRPr="003B7126">
        <w:rPr>
          <w:rFonts w:asciiTheme="minorHAnsi" w:hAnsiTheme="minorHAnsi"/>
        </w:rPr>
        <w:t xml:space="preserve"> </w:t>
      </w:r>
    </w:p>
    <w:p w:rsidR="00EF4E7B" w:rsidRPr="003B7126" w:rsidRDefault="00EF4E7B" w:rsidP="00EF4E7B">
      <w:pPr>
        <w:pStyle w:val="ESFBodysivo"/>
        <w:spacing w:after="0" w:line="240" w:lineRule="auto"/>
        <w:rPr>
          <w:rFonts w:asciiTheme="minorHAnsi" w:hAnsiTheme="minorHAnsi"/>
        </w:rPr>
      </w:pPr>
      <w:r w:rsidRPr="003B7126">
        <w:rPr>
          <w:rFonts w:asciiTheme="minorHAnsi" w:hAnsiTheme="minorHAnsi"/>
        </w:rPr>
        <w:t xml:space="preserve">U obzir će se kao pravodobne uzimati prijave poslane poštom kao preporučene pošiljke koje na dostavnici budu označene poštanskim žigom do uključivo </w:t>
      </w:r>
      <w:r w:rsidRPr="003B7126">
        <w:rPr>
          <w:rFonts w:asciiTheme="minorHAnsi" w:hAnsiTheme="minorHAnsi"/>
          <w:color w:val="FF0000"/>
          <w:highlight w:val="yellow"/>
        </w:rPr>
        <w:t>1.10.2018. godine</w:t>
      </w:r>
      <w:r w:rsidRPr="003B7126">
        <w:rPr>
          <w:rFonts w:asciiTheme="minorHAnsi" w:hAnsiTheme="minorHAnsi"/>
          <w:color w:val="FF0000"/>
          <w:u w:color="00000A"/>
        </w:rPr>
        <w:t xml:space="preserve"> </w:t>
      </w:r>
      <w:r w:rsidRPr="003B7126">
        <w:rPr>
          <w:rFonts w:asciiTheme="minorHAnsi" w:hAnsiTheme="minorHAnsi"/>
        </w:rPr>
        <w:t xml:space="preserve">(23:59:59).  </w:t>
      </w:r>
    </w:p>
    <w:bookmarkEnd w:id="1"/>
    <w:p w:rsidR="00EF4E7B" w:rsidRPr="003B7126" w:rsidRDefault="00EF4E7B" w:rsidP="000523F5">
      <w:pPr>
        <w:rPr>
          <w:sz w:val="24"/>
          <w:szCs w:val="24"/>
        </w:rPr>
      </w:pPr>
    </w:p>
    <w:p w:rsidR="00EF4E7B" w:rsidRPr="003B7126" w:rsidRDefault="00EF4E7B" w:rsidP="00EF4E7B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EF4E7B" w:rsidRPr="003B7126" w:rsidRDefault="00EF4E7B" w:rsidP="00EF4E7B">
      <w:pPr>
        <w:pStyle w:val="ESFBodysivo"/>
        <w:spacing w:after="0" w:line="240" w:lineRule="auto"/>
        <w:rPr>
          <w:rFonts w:asciiTheme="minorHAnsi" w:hAnsiTheme="minorHAnsi"/>
        </w:rPr>
      </w:pPr>
      <w:r w:rsidRPr="003B7126">
        <w:rPr>
          <w:rFonts w:asciiTheme="minorHAnsi" w:hAnsiTheme="minorHAnsi"/>
        </w:rPr>
        <w:t xml:space="preserve">Poziv se vodi u modalitetu otvorenog privremenog Poziva na dostavu projektnih prijedloga s krajnjim rokom za podnošenje projektnih prijedloga do </w:t>
      </w:r>
      <w:r w:rsidRPr="008B27B5">
        <w:rPr>
          <w:rFonts w:asciiTheme="minorHAnsi" w:hAnsiTheme="minorHAnsi"/>
          <w:b/>
          <w:color w:val="auto"/>
          <w:highlight w:val="yellow"/>
        </w:rPr>
        <w:t>15.10.2018. godine</w:t>
      </w:r>
      <w:r w:rsidRPr="008B27B5">
        <w:rPr>
          <w:rFonts w:asciiTheme="minorHAnsi" w:hAnsiTheme="minorHAnsi"/>
          <w:color w:val="auto"/>
        </w:rPr>
        <w:t xml:space="preserve"> </w:t>
      </w:r>
      <w:r w:rsidRPr="003B7126">
        <w:rPr>
          <w:rFonts w:asciiTheme="minorHAnsi" w:hAnsiTheme="minorHAnsi"/>
        </w:rPr>
        <w:t xml:space="preserve">do kraja dana. Izuzev postupanja u procesu traženja pojašnjenja sukladno točki 6.4., istekom roka za podnošenje projektnih prijedloga prijavitelj ne može mijenjati i/ili dopunjavati projektni prijedlog. </w:t>
      </w:r>
    </w:p>
    <w:p w:rsidR="00EF4E7B" w:rsidRPr="003B7126" w:rsidRDefault="00EF4E7B" w:rsidP="00EF4E7B">
      <w:pPr>
        <w:pStyle w:val="ESFBodysivo"/>
        <w:spacing w:after="0" w:line="240" w:lineRule="auto"/>
        <w:rPr>
          <w:rFonts w:asciiTheme="minorHAnsi" w:hAnsiTheme="minorHAnsi"/>
        </w:rPr>
      </w:pPr>
      <w:r w:rsidRPr="003B7126">
        <w:rPr>
          <w:rFonts w:asciiTheme="minorHAnsi" w:hAnsiTheme="minorHAnsi"/>
        </w:rPr>
        <w:t xml:space="preserve"> </w:t>
      </w:r>
    </w:p>
    <w:p w:rsidR="00EF4E7B" w:rsidRDefault="00EF4E7B" w:rsidP="00EF4E7B">
      <w:pPr>
        <w:pStyle w:val="ESFBodysivo"/>
        <w:spacing w:after="0" w:line="240" w:lineRule="auto"/>
        <w:rPr>
          <w:rFonts w:asciiTheme="minorHAnsi" w:hAnsiTheme="minorHAnsi"/>
        </w:rPr>
      </w:pPr>
      <w:r w:rsidRPr="003B7126">
        <w:rPr>
          <w:rFonts w:asciiTheme="minorHAnsi" w:hAnsiTheme="minorHAnsi"/>
        </w:rPr>
        <w:t xml:space="preserve">U obzir će se kao pravodobne uzimati prijave poslane poštom kao preporučene pošiljke koje na dostavnici budu označene poštanskim žigom do uključivo </w:t>
      </w:r>
      <w:r w:rsidRPr="008B27B5">
        <w:rPr>
          <w:rFonts w:asciiTheme="minorHAnsi" w:hAnsiTheme="minorHAnsi"/>
          <w:color w:val="auto"/>
          <w:highlight w:val="yellow"/>
        </w:rPr>
        <w:t>15.10.2018. godine</w:t>
      </w:r>
      <w:r w:rsidRPr="008B27B5">
        <w:rPr>
          <w:rFonts w:asciiTheme="minorHAnsi" w:hAnsiTheme="minorHAnsi"/>
          <w:color w:val="auto"/>
          <w:u w:color="00000A"/>
        </w:rPr>
        <w:t xml:space="preserve"> </w:t>
      </w:r>
      <w:r w:rsidRPr="003B7126">
        <w:rPr>
          <w:rFonts w:asciiTheme="minorHAnsi" w:hAnsiTheme="minorHAnsi"/>
        </w:rPr>
        <w:t xml:space="preserve">(23:59:59).  </w:t>
      </w:r>
    </w:p>
    <w:p w:rsidR="000927CC" w:rsidRDefault="000927CC" w:rsidP="00EF4E7B">
      <w:pPr>
        <w:pStyle w:val="ESFBodysivo"/>
        <w:spacing w:after="0" w:line="240" w:lineRule="auto"/>
        <w:rPr>
          <w:rFonts w:asciiTheme="minorHAnsi" w:hAnsiTheme="minorHAnsi"/>
        </w:rPr>
      </w:pPr>
    </w:p>
    <w:p w:rsidR="000927CC" w:rsidRDefault="000927CC" w:rsidP="00EF4E7B">
      <w:pPr>
        <w:pStyle w:val="ESFBodysivo"/>
        <w:spacing w:after="0" w:line="240" w:lineRule="auto"/>
        <w:rPr>
          <w:rFonts w:asciiTheme="minorHAnsi" w:hAnsiTheme="minorHAnsi"/>
        </w:rPr>
      </w:pPr>
    </w:p>
    <w:p w:rsidR="000927CC" w:rsidRDefault="00536DDD" w:rsidP="00EF4E7B">
      <w:pPr>
        <w:pStyle w:val="ESFBodysivo"/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10</w:t>
      </w:r>
      <w:r w:rsidR="000927CC">
        <w:rPr>
          <w:rFonts w:asciiTheme="minorHAnsi" w:hAnsiTheme="minorHAnsi"/>
          <w:b/>
        </w:rPr>
        <w:t>.</w:t>
      </w:r>
    </w:p>
    <w:p w:rsidR="000927CC" w:rsidRDefault="000927CC" w:rsidP="00EF4E7B">
      <w:pPr>
        <w:pStyle w:val="ESFBodysivo"/>
        <w:spacing w:after="0" w:line="240" w:lineRule="auto"/>
        <w:rPr>
          <w:rFonts w:asciiTheme="minorHAnsi" w:hAnsiTheme="minorHAnsi"/>
          <w:b/>
        </w:rPr>
      </w:pPr>
    </w:p>
    <w:p w:rsidR="000927CC" w:rsidRPr="001E1887" w:rsidRDefault="000927CC" w:rsidP="000927CC">
      <w:pPr>
        <w:pStyle w:val="ESFBodysivo"/>
        <w:spacing w:after="0" w:line="240" w:lineRule="auto"/>
        <w:rPr>
          <w:b/>
          <w:u w:val="single"/>
        </w:rPr>
      </w:pPr>
      <w:r w:rsidRPr="001E1887">
        <w:rPr>
          <w:b/>
          <w:u w:val="single"/>
        </w:rPr>
        <w:t xml:space="preserve">5.8. Dodatne informacije  </w:t>
      </w:r>
    </w:p>
    <w:p w:rsidR="000927CC" w:rsidRDefault="000927CC" w:rsidP="00EF4E7B">
      <w:pPr>
        <w:pStyle w:val="ESFBodysivo"/>
        <w:spacing w:after="0" w:line="240" w:lineRule="auto"/>
        <w:rPr>
          <w:rFonts w:asciiTheme="minorHAnsi" w:hAnsiTheme="minorHAnsi"/>
          <w:b/>
        </w:rPr>
      </w:pPr>
    </w:p>
    <w:p w:rsidR="000927CC" w:rsidRDefault="000927CC" w:rsidP="00EF4E7B">
      <w:pPr>
        <w:pStyle w:val="ESFBodysivo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dio:</w:t>
      </w:r>
    </w:p>
    <w:p w:rsidR="000927CC" w:rsidRDefault="000927CC" w:rsidP="00EF4E7B">
      <w:pPr>
        <w:pStyle w:val="ESFBodysivo"/>
        <w:spacing w:after="0" w:line="240" w:lineRule="auto"/>
        <w:rPr>
          <w:rFonts w:asciiTheme="minorHAnsi" w:hAnsiTheme="minorHAnsi"/>
        </w:rPr>
      </w:pPr>
    </w:p>
    <w:p w:rsidR="000927CC" w:rsidRPr="001E1887" w:rsidRDefault="000927CC" w:rsidP="000927CC">
      <w:pPr>
        <w:spacing w:after="0" w:line="240" w:lineRule="auto"/>
        <w:ind w:left="1" w:hanging="1"/>
        <w:jc w:val="both"/>
        <w:rPr>
          <w:rStyle w:val="Bez"/>
          <w:sz w:val="24"/>
          <w:szCs w:val="24"/>
        </w:rPr>
      </w:pPr>
      <w:r w:rsidRPr="001E1887">
        <w:rPr>
          <w:rStyle w:val="Bez"/>
          <w:b/>
          <w:bCs/>
          <w:sz w:val="24"/>
          <w:szCs w:val="24"/>
        </w:rPr>
        <w:t xml:space="preserve">Okvirni raspored procesa prijave i odabira: </w:t>
      </w:r>
    </w:p>
    <w:p w:rsidR="000927CC" w:rsidRPr="001E1887" w:rsidRDefault="000927CC" w:rsidP="000927CC">
      <w:pPr>
        <w:spacing w:after="0" w:line="240" w:lineRule="auto"/>
        <w:ind w:left="1" w:hanging="1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4565"/>
        <w:gridCol w:w="4559"/>
      </w:tblGrid>
      <w:tr w:rsidR="000927CC" w:rsidRPr="001E1887" w:rsidTr="005364C4">
        <w:trPr>
          <w:trHeight w:val="29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line="24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DATUM</w:t>
            </w:r>
          </w:p>
        </w:tc>
      </w:tr>
      <w:tr w:rsidR="000927CC" w:rsidRPr="001E1887" w:rsidTr="005364C4">
        <w:trPr>
          <w:trHeight w:val="57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Objava Poziva na dostavu projektnih prijedloga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t>04.05.2018.</w:t>
            </w:r>
          </w:p>
        </w:tc>
      </w:tr>
      <w:tr w:rsidR="000927CC" w:rsidRPr="001E1887" w:rsidTr="005364C4">
        <w:trPr>
          <w:trHeight w:val="366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Rok za podnošenje projektnog prijedloga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  <w:rPr>
                <w:highlight w:val="yellow"/>
              </w:rPr>
            </w:pPr>
            <w:r w:rsidRPr="00042F40">
              <w:rPr>
                <w:rStyle w:val="Bez"/>
                <w:color w:val="FF0000"/>
              </w:rPr>
              <w:t>1.10.2018.</w:t>
            </w:r>
          </w:p>
        </w:tc>
      </w:tr>
      <w:tr w:rsidR="000927CC" w:rsidRPr="001E1887" w:rsidTr="005364C4">
        <w:trPr>
          <w:trHeight w:val="57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Informacija prijavitelju o stanju prijave nakon administrativne provjere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>
              <w:rPr>
                <w:rStyle w:val="Bez"/>
                <w:sz w:val="24"/>
                <w:szCs w:val="24"/>
              </w:rPr>
              <w:t xml:space="preserve">U roku od </w:t>
            </w:r>
            <w:r w:rsidRPr="001E1887">
              <w:rPr>
                <w:rStyle w:val="Bez"/>
                <w:sz w:val="24"/>
                <w:szCs w:val="24"/>
              </w:rPr>
              <w:t>8 radnih dana od donošenja odluke o statusu projektnog prijedloga</w:t>
            </w:r>
          </w:p>
        </w:tc>
      </w:tr>
      <w:tr w:rsidR="000927CC" w:rsidRPr="001E1887" w:rsidTr="005364C4">
        <w:trPr>
          <w:trHeight w:val="57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Informacija prijavitelju o stanju prijave nakon postupka procjene kvalitete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F201E6">
              <w:rPr>
                <w:sz w:val="24"/>
                <w:szCs w:val="24"/>
              </w:rPr>
              <w:t xml:space="preserve">U roku od </w:t>
            </w:r>
            <w:r>
              <w:rPr>
                <w:sz w:val="24"/>
                <w:szCs w:val="24"/>
              </w:rPr>
              <w:t xml:space="preserve"> </w:t>
            </w:r>
            <w:r w:rsidRPr="001E1887">
              <w:rPr>
                <w:rStyle w:val="Bez"/>
                <w:sz w:val="24"/>
                <w:szCs w:val="24"/>
              </w:rPr>
              <w:t>8 radnih dana od donošenja odluke o statusu projektnog prijedloga</w:t>
            </w:r>
          </w:p>
        </w:tc>
      </w:tr>
      <w:tr w:rsidR="000927CC" w:rsidRPr="001E1887" w:rsidTr="005364C4">
        <w:trPr>
          <w:trHeight w:val="57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lastRenderedPageBreak/>
              <w:t>Dostava Odluke o financiranju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F201E6">
              <w:rPr>
                <w:sz w:val="24"/>
                <w:szCs w:val="24"/>
              </w:rPr>
              <w:t xml:space="preserve">U roku od </w:t>
            </w:r>
            <w:r w:rsidRPr="001E1887">
              <w:rPr>
                <w:rStyle w:val="Bez"/>
                <w:sz w:val="24"/>
                <w:szCs w:val="24"/>
              </w:rPr>
              <w:t>8 radnih dana od njezinog donošenja</w:t>
            </w:r>
          </w:p>
        </w:tc>
      </w:tr>
    </w:tbl>
    <w:p w:rsidR="000927CC" w:rsidRPr="000927CC" w:rsidRDefault="000927CC" w:rsidP="00EF4E7B">
      <w:pPr>
        <w:pStyle w:val="ESFBodysivo"/>
        <w:spacing w:after="0" w:line="240" w:lineRule="auto"/>
        <w:rPr>
          <w:rFonts w:asciiTheme="minorHAnsi" w:hAnsiTheme="minorHAnsi"/>
        </w:rPr>
      </w:pPr>
    </w:p>
    <w:p w:rsidR="00EF4E7B" w:rsidRDefault="00EF4E7B" w:rsidP="000523F5">
      <w:pPr>
        <w:rPr>
          <w:sz w:val="24"/>
          <w:szCs w:val="24"/>
        </w:rPr>
      </w:pPr>
    </w:p>
    <w:p w:rsidR="000927CC" w:rsidRPr="003B7126" w:rsidRDefault="000927CC" w:rsidP="000927CC">
      <w:pPr>
        <w:rPr>
          <w:i/>
          <w:color w:val="FF0000"/>
          <w:sz w:val="24"/>
          <w:szCs w:val="24"/>
        </w:rPr>
      </w:pPr>
      <w:r w:rsidRPr="003B7126">
        <w:rPr>
          <w:i/>
          <w:color w:val="FF0000"/>
          <w:sz w:val="24"/>
          <w:szCs w:val="24"/>
        </w:rPr>
        <w:t>Mijenja se i glasi:</w:t>
      </w:r>
    </w:p>
    <w:p w:rsidR="000927CC" w:rsidRPr="001E1887" w:rsidRDefault="000927CC" w:rsidP="000927CC">
      <w:pPr>
        <w:spacing w:after="0" w:line="240" w:lineRule="auto"/>
        <w:ind w:left="1" w:hanging="1"/>
        <w:jc w:val="both"/>
        <w:rPr>
          <w:rStyle w:val="Bez"/>
          <w:sz w:val="24"/>
          <w:szCs w:val="24"/>
        </w:rPr>
      </w:pPr>
      <w:r w:rsidRPr="001E1887">
        <w:rPr>
          <w:rStyle w:val="Bez"/>
          <w:b/>
          <w:bCs/>
          <w:sz w:val="24"/>
          <w:szCs w:val="24"/>
        </w:rPr>
        <w:t xml:space="preserve">Okvirni raspored procesa prijave i odabira: </w:t>
      </w:r>
    </w:p>
    <w:p w:rsidR="000927CC" w:rsidRPr="001E1887" w:rsidRDefault="000927CC" w:rsidP="000927CC">
      <w:pPr>
        <w:spacing w:after="0" w:line="240" w:lineRule="auto"/>
        <w:ind w:left="1" w:hanging="1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4544"/>
        <w:gridCol w:w="4580"/>
      </w:tblGrid>
      <w:tr w:rsidR="000927CC" w:rsidRPr="001E1887" w:rsidTr="005364C4">
        <w:trPr>
          <w:trHeight w:val="29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line="24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DATUM</w:t>
            </w:r>
          </w:p>
        </w:tc>
      </w:tr>
      <w:tr w:rsidR="000927CC" w:rsidRPr="001E1887" w:rsidTr="005364C4">
        <w:trPr>
          <w:trHeight w:val="57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Objava Poziva na dostavu projektnih prijedloga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t>04.05.2018.</w:t>
            </w:r>
          </w:p>
        </w:tc>
      </w:tr>
      <w:tr w:rsidR="000927CC" w:rsidRPr="001E1887" w:rsidTr="005364C4">
        <w:trPr>
          <w:trHeight w:val="366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Rok za podnošenje projektnog prijedloga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  <w:rPr>
                <w:highlight w:val="yellow"/>
              </w:rPr>
            </w:pPr>
            <w:r w:rsidRPr="00042F40">
              <w:rPr>
                <w:rStyle w:val="Bez"/>
                <w:highlight w:val="yellow"/>
              </w:rPr>
              <w:t>15.10.2018.</w:t>
            </w:r>
          </w:p>
        </w:tc>
      </w:tr>
      <w:tr w:rsidR="000927CC" w:rsidRPr="001E1887" w:rsidTr="005364C4">
        <w:trPr>
          <w:trHeight w:val="57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Informacija prijavitelju o stanju prijave nakon administrativne provjere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>
              <w:rPr>
                <w:rStyle w:val="Bez"/>
                <w:sz w:val="24"/>
                <w:szCs w:val="24"/>
              </w:rPr>
              <w:t xml:space="preserve">U roku od </w:t>
            </w:r>
            <w:r w:rsidRPr="001E1887">
              <w:rPr>
                <w:rStyle w:val="Bez"/>
                <w:sz w:val="24"/>
                <w:szCs w:val="24"/>
              </w:rPr>
              <w:t>8 radnih dana od donošenja odluke o statusu projektnog prijedloga</w:t>
            </w:r>
          </w:p>
        </w:tc>
      </w:tr>
      <w:tr w:rsidR="000927CC" w:rsidRPr="001E1887" w:rsidTr="005364C4">
        <w:trPr>
          <w:trHeight w:val="57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Informacija prijavitelju o stanju prijave nakon postupka procjene kvalitete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F201E6">
              <w:rPr>
                <w:sz w:val="24"/>
                <w:szCs w:val="24"/>
              </w:rPr>
              <w:t xml:space="preserve">U roku od </w:t>
            </w:r>
            <w:r>
              <w:rPr>
                <w:sz w:val="24"/>
                <w:szCs w:val="24"/>
              </w:rPr>
              <w:t xml:space="preserve"> </w:t>
            </w:r>
            <w:r w:rsidRPr="001E1887">
              <w:rPr>
                <w:rStyle w:val="Bez"/>
                <w:sz w:val="24"/>
                <w:szCs w:val="24"/>
              </w:rPr>
              <w:t>8 radnih dana od donošenja odluke o statusu projektnog prijedloga</w:t>
            </w:r>
          </w:p>
        </w:tc>
      </w:tr>
      <w:tr w:rsidR="000927CC" w:rsidRPr="001E1887" w:rsidTr="005364C4">
        <w:trPr>
          <w:trHeight w:val="57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Dostava Odluke o financiranju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F201E6">
              <w:rPr>
                <w:sz w:val="24"/>
                <w:szCs w:val="24"/>
              </w:rPr>
              <w:t xml:space="preserve">U roku od </w:t>
            </w:r>
            <w:r w:rsidRPr="001E1887">
              <w:rPr>
                <w:rStyle w:val="Bez"/>
                <w:sz w:val="24"/>
                <w:szCs w:val="24"/>
              </w:rPr>
              <w:t>8 radnih dana od njezinog donošenja</w:t>
            </w:r>
          </w:p>
        </w:tc>
      </w:tr>
      <w:tr w:rsidR="000927CC" w:rsidRPr="001E1887" w:rsidTr="005364C4">
        <w:trPr>
          <w:trHeight w:val="57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1E1887">
              <w:rPr>
                <w:rStyle w:val="Bez"/>
                <w:sz w:val="24"/>
                <w:szCs w:val="24"/>
              </w:rPr>
              <w:t>Potpisivanje Ugovora o dodjeli bespovratnih sredstava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27CC" w:rsidRPr="001E1887" w:rsidRDefault="000927CC" w:rsidP="005364C4">
            <w:pPr>
              <w:spacing w:after="0" w:line="240" w:lineRule="auto"/>
              <w:jc w:val="both"/>
            </w:pPr>
            <w:r w:rsidRPr="00F201E6">
              <w:rPr>
                <w:sz w:val="24"/>
                <w:szCs w:val="24"/>
              </w:rPr>
              <w:t xml:space="preserve">U roku od </w:t>
            </w:r>
            <w:r w:rsidRPr="001E1887">
              <w:rPr>
                <w:rStyle w:val="Bez"/>
                <w:sz w:val="24"/>
                <w:szCs w:val="24"/>
              </w:rPr>
              <w:t xml:space="preserve">30 radnih dana od donošenja Odluke o financiranju </w:t>
            </w:r>
          </w:p>
        </w:tc>
      </w:tr>
    </w:tbl>
    <w:p w:rsidR="000927CC" w:rsidRPr="001E1887" w:rsidRDefault="000927CC" w:rsidP="000927CC">
      <w:pPr>
        <w:pStyle w:val="ESFBodysivo"/>
        <w:spacing w:after="0" w:line="240" w:lineRule="auto"/>
      </w:pPr>
    </w:p>
    <w:p w:rsidR="000927CC" w:rsidRPr="003B7126" w:rsidRDefault="000927CC" w:rsidP="000523F5">
      <w:pPr>
        <w:rPr>
          <w:sz w:val="24"/>
          <w:szCs w:val="24"/>
        </w:rPr>
      </w:pPr>
      <w:bookmarkStart w:id="2" w:name="_GoBack"/>
      <w:bookmarkEnd w:id="2"/>
    </w:p>
    <w:sectPr w:rsidR="000927CC" w:rsidRPr="003B7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3AA5"/>
    <w:multiLevelType w:val="multilevel"/>
    <w:tmpl w:val="A0BCE75C"/>
    <w:lvl w:ilvl="0">
      <w:start w:val="2"/>
      <w:numFmt w:val="decimal"/>
      <w:lvlText w:val="%1."/>
      <w:lvlJc w:val="left"/>
      <w:pPr>
        <w:tabs>
          <w:tab w:val="num" w:pos="82"/>
        </w:tabs>
        <w:ind w:left="284" w:hanging="284"/>
      </w:pPr>
      <w:rPr>
        <w:rFonts w:hAnsi="Arial Unicode MS" w:hint="default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2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">
    <w:nsid w:val="269735F2"/>
    <w:multiLevelType w:val="multilevel"/>
    <w:tmpl w:val="0E24ED2C"/>
    <w:lvl w:ilvl="0">
      <w:start w:val="2"/>
      <w:numFmt w:val="decimal"/>
      <w:lvlText w:val="%1."/>
      <w:lvlJc w:val="left"/>
      <w:pPr>
        <w:tabs>
          <w:tab w:val="num" w:pos="82"/>
        </w:tabs>
        <w:ind w:left="284" w:hanging="284"/>
      </w:pPr>
      <w:rPr>
        <w:rFonts w:hAnsi="Arial Unicode MS" w:hint="default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2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82"/>
        </w:tabs>
        <w:ind w:left="366" w:hanging="3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>
    <w:nsid w:val="4C91264F"/>
    <w:multiLevelType w:val="hybridMultilevel"/>
    <w:tmpl w:val="145C5D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E8E"/>
    <w:rsid w:val="000523F5"/>
    <w:rsid w:val="000927CC"/>
    <w:rsid w:val="001008C1"/>
    <w:rsid w:val="00117A77"/>
    <w:rsid w:val="001250D1"/>
    <w:rsid w:val="00212F15"/>
    <w:rsid w:val="002D1DBE"/>
    <w:rsid w:val="002E12B2"/>
    <w:rsid w:val="00304311"/>
    <w:rsid w:val="003414EB"/>
    <w:rsid w:val="003469A2"/>
    <w:rsid w:val="00351A99"/>
    <w:rsid w:val="003B7126"/>
    <w:rsid w:val="004379D7"/>
    <w:rsid w:val="00440F16"/>
    <w:rsid w:val="0049117D"/>
    <w:rsid w:val="00491A5C"/>
    <w:rsid w:val="004C297B"/>
    <w:rsid w:val="004D03B4"/>
    <w:rsid w:val="004E3930"/>
    <w:rsid w:val="004E74D2"/>
    <w:rsid w:val="00514ECB"/>
    <w:rsid w:val="0052206B"/>
    <w:rsid w:val="00536DDD"/>
    <w:rsid w:val="005929A9"/>
    <w:rsid w:val="005C5397"/>
    <w:rsid w:val="00606AC1"/>
    <w:rsid w:val="00635D41"/>
    <w:rsid w:val="007D3580"/>
    <w:rsid w:val="007E7C1B"/>
    <w:rsid w:val="008B27B5"/>
    <w:rsid w:val="008F0851"/>
    <w:rsid w:val="008F70EB"/>
    <w:rsid w:val="009D7F36"/>
    <w:rsid w:val="00A21205"/>
    <w:rsid w:val="00A44783"/>
    <w:rsid w:val="00A6311D"/>
    <w:rsid w:val="00AC39DF"/>
    <w:rsid w:val="00B345A7"/>
    <w:rsid w:val="00C4629C"/>
    <w:rsid w:val="00C64FDD"/>
    <w:rsid w:val="00C65FF2"/>
    <w:rsid w:val="00C71FD8"/>
    <w:rsid w:val="00CA3468"/>
    <w:rsid w:val="00CB5CD2"/>
    <w:rsid w:val="00D44E8E"/>
    <w:rsid w:val="00D815D1"/>
    <w:rsid w:val="00EB2D24"/>
    <w:rsid w:val="00EF4E7B"/>
    <w:rsid w:val="00F41A3C"/>
    <w:rsid w:val="00F564E0"/>
    <w:rsid w:val="00F62085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4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REPORT Bullet"/>
    <w:basedOn w:val="Normal"/>
    <w:link w:val="OdlomakpopisaChar"/>
    <w:qFormat/>
    <w:rsid w:val="009D7F36"/>
    <w:pPr>
      <w:ind w:left="720"/>
      <w:contextualSpacing/>
    </w:pPr>
  </w:style>
  <w:style w:type="character" w:customStyle="1" w:styleId="Bez">
    <w:name w:val="Bez"/>
    <w:rsid w:val="00212F15"/>
  </w:style>
  <w:style w:type="paragraph" w:styleId="Bezproreda">
    <w:name w:val="No Spacing"/>
    <w:uiPriority w:val="1"/>
    <w:qFormat/>
    <w:rsid w:val="000523F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A"/>
      <w:u w:color="00000A"/>
      <w:bdr w:val="nil"/>
      <w:lang w:eastAsia="hr-HR"/>
    </w:rPr>
  </w:style>
  <w:style w:type="character" w:customStyle="1" w:styleId="OdlomakpopisaChar">
    <w:name w:val="Odlomak popisa Char"/>
    <w:aliases w:val="REPORT Bullet Char"/>
    <w:link w:val="Odlomakpopisa"/>
    <w:locked/>
    <w:rsid w:val="007E7C1B"/>
  </w:style>
  <w:style w:type="paragraph" w:customStyle="1" w:styleId="ESFBodysivo">
    <w:name w:val="ESF Body_sivo"/>
    <w:link w:val="ESFBodysivoChar"/>
    <w:qFormat/>
    <w:rsid w:val="00EF4E7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jc w:val="both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hr-HR"/>
    </w:rPr>
  </w:style>
  <w:style w:type="character" w:customStyle="1" w:styleId="ESFBodysivoChar">
    <w:name w:val="ESF Body_sivo Char"/>
    <w:basedOn w:val="Zadanifontodlomka"/>
    <w:link w:val="ESFBodysivo"/>
    <w:rsid w:val="00EF4E7B"/>
    <w:rPr>
      <w:rFonts w:ascii="Calibri" w:eastAsia="Calibri" w:hAnsi="Calibri" w:cs="Calibri"/>
      <w:color w:val="000000"/>
      <w:sz w:val="24"/>
      <w:szCs w:val="24"/>
      <w:u w:color="000000"/>
      <w:bdr w:val="nil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4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REPORT Bullet"/>
    <w:basedOn w:val="Normal"/>
    <w:link w:val="OdlomakpopisaChar"/>
    <w:qFormat/>
    <w:rsid w:val="009D7F36"/>
    <w:pPr>
      <w:ind w:left="720"/>
      <w:contextualSpacing/>
    </w:pPr>
  </w:style>
  <w:style w:type="character" w:customStyle="1" w:styleId="Bez">
    <w:name w:val="Bez"/>
    <w:rsid w:val="00212F15"/>
  </w:style>
  <w:style w:type="paragraph" w:styleId="Bezproreda">
    <w:name w:val="No Spacing"/>
    <w:uiPriority w:val="1"/>
    <w:qFormat/>
    <w:rsid w:val="000523F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A"/>
      <w:u w:color="00000A"/>
      <w:bdr w:val="nil"/>
      <w:lang w:eastAsia="hr-HR"/>
    </w:rPr>
  </w:style>
  <w:style w:type="character" w:customStyle="1" w:styleId="OdlomakpopisaChar">
    <w:name w:val="Odlomak popisa Char"/>
    <w:aliases w:val="REPORT Bullet Char"/>
    <w:link w:val="Odlomakpopisa"/>
    <w:locked/>
    <w:rsid w:val="007E7C1B"/>
  </w:style>
  <w:style w:type="paragraph" w:customStyle="1" w:styleId="ESFBodysivo">
    <w:name w:val="ESF Body_sivo"/>
    <w:link w:val="ESFBodysivoChar"/>
    <w:qFormat/>
    <w:rsid w:val="00EF4E7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jc w:val="both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hr-HR"/>
    </w:rPr>
  </w:style>
  <w:style w:type="character" w:customStyle="1" w:styleId="ESFBodysivoChar">
    <w:name w:val="ESF Body_sivo Char"/>
    <w:basedOn w:val="Zadanifontodlomka"/>
    <w:link w:val="ESFBodysivo"/>
    <w:rsid w:val="00EF4E7B"/>
    <w:rPr>
      <w:rFonts w:ascii="Calibri" w:eastAsia="Calibri" w:hAnsi="Calibri" w:cs="Calibri"/>
      <w:color w:val="000000"/>
      <w:sz w:val="24"/>
      <w:szCs w:val="24"/>
      <w:u w:color="000000"/>
      <w:bdr w:val="nil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Bogdan</dc:creator>
  <cp:keywords/>
  <dc:description/>
  <cp:lastModifiedBy>MRMS</cp:lastModifiedBy>
  <cp:revision>48</cp:revision>
  <dcterms:created xsi:type="dcterms:W3CDTF">2018-09-19T12:51:00Z</dcterms:created>
  <dcterms:modified xsi:type="dcterms:W3CDTF">2018-09-20T11:45:00Z</dcterms:modified>
</cp:coreProperties>
</file>