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8A" w:rsidRPr="006A1DB6" w:rsidRDefault="0039578A" w:rsidP="003503AC">
      <w:pPr>
        <w:spacing w:after="120"/>
        <w:rPr>
          <w:rFonts w:asciiTheme="minorHAnsi" w:hAnsiTheme="minorHAnsi" w:cs="Times New Roman"/>
          <w:b/>
          <w:sz w:val="24"/>
          <w:szCs w:val="24"/>
          <w:lang w:val="hr-HR"/>
        </w:rPr>
      </w:pPr>
    </w:p>
    <w:p w:rsidR="005B185B" w:rsidRPr="006A1DB6" w:rsidRDefault="005B185B" w:rsidP="0060106B">
      <w:pPr>
        <w:tabs>
          <w:tab w:val="left" w:pos="6047"/>
        </w:tabs>
        <w:jc w:val="center"/>
        <w:outlineLvl w:val="1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left" w:pos="6047"/>
        </w:tabs>
        <w:ind w:right="0"/>
        <w:jc w:val="left"/>
        <w:outlineLvl w:val="1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left" w:pos="6047"/>
        </w:tabs>
        <w:ind w:right="0"/>
        <w:jc w:val="center"/>
        <w:outlineLvl w:val="1"/>
        <w:rPr>
          <w:rFonts w:asciiTheme="minorHAnsi" w:eastAsia="Times New Roman" w:hAnsiTheme="minorHAnsi" w:cs="Times New Roman"/>
          <w:bCs/>
          <w:i/>
          <w:sz w:val="24"/>
          <w:szCs w:val="24"/>
          <w:lang w:val="hr-HR" w:eastAsia="ar-SA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 xml:space="preserve">Sažetak poziva </w:t>
      </w:r>
    </w:p>
    <w:p w:rsidR="005B185B" w:rsidRPr="006A1DB6" w:rsidRDefault="005B185B" w:rsidP="005B185B">
      <w:pPr>
        <w:tabs>
          <w:tab w:val="center" w:pos="4320"/>
          <w:tab w:val="center" w:pos="4819"/>
          <w:tab w:val="right" w:pos="8640"/>
          <w:tab w:val="right" w:pos="9638"/>
        </w:tabs>
        <w:ind w:left="720" w:right="0"/>
        <w:jc w:val="left"/>
        <w:rPr>
          <w:rFonts w:asciiTheme="minorHAnsi" w:eastAsia="Times New Roman" w:hAnsiTheme="minorHAnsi" w:cs="Times New Roman"/>
          <w:bCs/>
          <w:i/>
          <w:sz w:val="24"/>
          <w:szCs w:val="24"/>
          <w:lang w:val="hr-HR" w:eastAsia="ar-SA"/>
        </w:rPr>
      </w:pPr>
    </w:p>
    <w:p w:rsidR="005B185B" w:rsidRPr="006A1DB6" w:rsidRDefault="005B185B" w:rsidP="005B185B">
      <w:pPr>
        <w:spacing w:after="200" w:line="276" w:lineRule="auto"/>
        <w:ind w:right="0"/>
        <w:jc w:val="center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  <w:t>Poticanje društvenog poduzetništva</w:t>
      </w:r>
    </w:p>
    <w:p w:rsidR="005B185B" w:rsidRPr="006A1DB6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Theme="minorHAnsi" w:eastAsia="Times New Roman" w:hAnsiTheme="minorHAnsi" w:cs="Times New Roman"/>
          <w:bCs/>
          <w:sz w:val="24"/>
          <w:szCs w:val="24"/>
          <w:lang w:val="hr-HR" w:eastAsia="ar-SA"/>
        </w:rPr>
      </w:pPr>
    </w:p>
    <w:p w:rsidR="00FE7D5C" w:rsidRPr="006A1DB6" w:rsidRDefault="00FE7D5C" w:rsidP="00FE7D5C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A1DB6">
        <w:rPr>
          <w:rFonts w:asciiTheme="minorHAnsi" w:hAnsiTheme="minorHAnsi" w:cs="Times New Roman"/>
          <w:b/>
          <w:sz w:val="24"/>
          <w:szCs w:val="24"/>
        </w:rPr>
        <w:t>UP.02.3.1.01</w:t>
      </w:r>
    </w:p>
    <w:p w:rsidR="005B185B" w:rsidRPr="006A1DB6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1. Ciljevi Poziva</w:t>
      </w: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Opći cilj:</w:t>
      </w: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 </w:t>
      </w: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sz w:val="24"/>
          <w:szCs w:val="24"/>
          <w:highlight w:val="lightGray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Promicanje društvenog poduzetništva u cilju poticanja i osiguranja kapaciteta postojećih i budućih društvenih poduzetnika</w:t>
      </w:r>
    </w:p>
    <w:p w:rsidR="005B185B" w:rsidRPr="006A1DB6" w:rsidRDefault="005B185B" w:rsidP="005B185B">
      <w:pPr>
        <w:spacing w:line="276" w:lineRule="auto"/>
        <w:ind w:left="720" w:right="0"/>
        <w:contextualSpacing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 xml:space="preserve"> Specifični ciljevi</w:t>
      </w: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: </w:t>
      </w: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1. Unaprijediti znanja i vještine zaposlenika  postojećih i novih društvenih poduzeća putem specijaliziranih oblika osposobljavanja i obrazovanja;</w:t>
      </w: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2. Poticati razvoj poslovanja postojećih i novih društvenih poduzeća;</w:t>
      </w:r>
    </w:p>
    <w:p w:rsidR="005B185B" w:rsidRPr="006A1DB6" w:rsidRDefault="005B185B" w:rsidP="005B185B">
      <w:pPr>
        <w:spacing w:line="276" w:lineRule="auto"/>
        <w:ind w:right="0"/>
        <w:rPr>
          <w:rFonts w:asciiTheme="minorHAnsi" w:eastAsia="Times New Roman" w:hAnsiTheme="minorHAnsi" w:cs="Times New Roman"/>
          <w:sz w:val="24"/>
          <w:szCs w:val="24"/>
          <w:highlight w:val="lightGray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3. Povećati vidljivost društvenog poduzetništva putem informiranja javnosti i umrežavanja dionika</w:t>
      </w:r>
    </w:p>
    <w:p w:rsidR="005B185B" w:rsidRPr="006A1DB6" w:rsidRDefault="005B185B" w:rsidP="005B185B">
      <w:pPr>
        <w:tabs>
          <w:tab w:val="center" w:pos="4320"/>
          <w:tab w:val="right" w:pos="8640"/>
        </w:tabs>
        <w:ind w:left="720" w:right="0"/>
        <w:contextualSpacing/>
        <w:jc w:val="left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bCs/>
          <w:sz w:val="24"/>
          <w:szCs w:val="24"/>
          <w:lang w:val="en-US" w:eastAsia="ar-SA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2. Ukupna raspoloživa sredstva:</w:t>
      </w:r>
    </w:p>
    <w:p w:rsidR="005B185B" w:rsidRPr="006A1DB6" w:rsidRDefault="005B185B" w:rsidP="005B185B">
      <w:pPr>
        <w:spacing w:after="12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Ukupna financijska alokacija u okviru ovog Poziva na dostavu projektnih prijedloga iznosi 8.000.000,00 kn. Najviša stopa sufinanciranja iznosi 85% ukupnih prihvatljivih troškova i osigurana je temeljem OP ULJP 2014.-2020. iz sredstava Europskog socijalnog fonda (ESF-a) dok će se obavezni udio nacionalnog sufinanciranja od 15% osigurati iz  Državnog proračuna Republike Hrvatske.</w:t>
      </w:r>
    </w:p>
    <w:p w:rsidR="005B185B" w:rsidRPr="006A1DB6" w:rsidRDefault="005B185B" w:rsidP="005B185B">
      <w:pPr>
        <w:spacing w:after="200" w:line="276" w:lineRule="auto"/>
        <w:ind w:right="0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  <w:r w:rsidRPr="006A1DB6"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  <w:t xml:space="preserve">Najniža vrijednost potpore, odnosno najniži iznos bespovratnih sredstava koji se može dodijeliti pojedinom projektu iznosi  </w:t>
      </w:r>
      <w:r w:rsidRPr="006A1DB6">
        <w:rPr>
          <w:rFonts w:asciiTheme="minorHAnsi" w:eastAsia="Times New Roman" w:hAnsiTheme="minorHAnsi" w:cs="Times New Roman"/>
          <w:b/>
          <w:bCs/>
          <w:sz w:val="24"/>
          <w:szCs w:val="24"/>
          <w:lang w:val="en-US" w:eastAsia="ar-SA"/>
        </w:rPr>
        <w:t>400.000,00 kn</w:t>
      </w:r>
      <w:r w:rsidRPr="006A1DB6"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  <w:t>.</w:t>
      </w:r>
    </w:p>
    <w:p w:rsidR="005B185B" w:rsidRPr="006A1DB6" w:rsidRDefault="005B185B" w:rsidP="005B185B">
      <w:pPr>
        <w:spacing w:after="200" w:line="276" w:lineRule="auto"/>
        <w:ind w:right="0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  <w:r w:rsidRPr="006A1DB6"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  <w:t xml:space="preserve">Najviša vrijednost potpore, odnosno najviši iznos sredstava koji se može dodijeliti pojedinom projektu iznosi  </w:t>
      </w:r>
      <w:r w:rsidRPr="006A1DB6">
        <w:rPr>
          <w:rFonts w:asciiTheme="minorHAnsi" w:eastAsia="Times New Roman" w:hAnsiTheme="minorHAnsi" w:cs="Times New Roman"/>
          <w:b/>
          <w:bCs/>
          <w:sz w:val="24"/>
          <w:szCs w:val="24"/>
          <w:lang w:val="en-US" w:eastAsia="ar-SA"/>
        </w:rPr>
        <w:t>800.000,00 kn</w:t>
      </w:r>
      <w:r w:rsidRPr="006A1DB6"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  <w:t>.</w:t>
      </w:r>
    </w:p>
    <w:p w:rsidR="005B185B" w:rsidRPr="006A1DB6" w:rsidRDefault="005B185B" w:rsidP="005B185B">
      <w:pPr>
        <w:spacing w:after="200" w:line="276" w:lineRule="auto"/>
        <w:ind w:right="0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6A1DB6" w:rsidRPr="006A1DB6" w:rsidRDefault="006A1DB6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6A1DB6" w:rsidRPr="006A1DB6" w:rsidRDefault="006A1DB6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3. Prihvatljivi pr</w:t>
      </w:r>
      <w:bookmarkStart w:id="0" w:name="_Toc451275688"/>
      <w:bookmarkStart w:id="1" w:name="_Toc451275781"/>
      <w:bookmarkStart w:id="2" w:name="_Toc451275808"/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ijavitelji</w:t>
      </w: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  <w:t xml:space="preserve">Skupina 1. 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Prijavitelj mora djelovati kao društveni poduzetnik, odnosno ispunjavati kriterij br.2 propisanih kriterija za društvene poduzetnike definiran Strategijom razvoja društvenog poduzetništva u Republici Hrvatskoj za razdoblje od 2015.-2020,  (SDP) koji glasi;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Društveni poduzetnik obavlja djelatnost proizvodnje i prometa roba, pružanja usluga ili obavlja umjetničku djelatnost kojom se ostvaruje prihod na tržištu, te koja ima povoljan utjecaj na okoliš, doprinosi unapređenju razvoja lokalne zajednice i društva u cjelini.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te mora ispunjavati sljedeće uvjete: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1. biti pravna osoba privatnog prava – društvo s ograničenom odgovornošću, zadruga,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udruga, zaklada, koja obavlja djelatnost u Republici Hrvatskoj te isto ima utvrđeno u svojem temeljnom aktu 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2. prijavitelj treba biti upisan u odgovarajući registar najmanje </w:t>
      </w:r>
      <w:r w:rsidR="00EB3CD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mjesec dana</w:t>
      </w:r>
      <w:bookmarkStart w:id="3" w:name="_GoBack"/>
      <w:bookmarkEnd w:id="3"/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 prije roka za podnošenje prijave te u Republici Hrvatskoj obavljati registriranu djelatnost odnosno imati sjedište u Republici Hrvatskoj; (prijavitelj i ako je primjenjivo, svaki projektni partner mora u prijavi priložiti presliku dokaza o registraciji te presliku akta o osnivanju ili drugog odgovarajućeg temeljnog akta iz kojega je razvidno djelovanje pravne osobe);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3. imati plaćene sve poreze i druga obvezna davanja u skladu s nacionalnim zakonodavstvom dospjele za plaćanje (prijavitelj i ako je primjenjivo svaki projektni partner, mora u prijaviti priložiti Potvrdu Ministarstva financija/Porezne uprave o nepostojanju javnog duga po osnovi javnih davanja koja mora biti izdana u razdoblju od dana raspisivanja Poziva do dana prijave na Poziv 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4. nije u postupku predstečajne nagodbe, stečajnom postupku, postupku zatvaranja, postupku prisilne naplate ili u postupku likvidacije;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5. nije prekršio odredbe o namjenskom korištenju sredstava iz Europskog socijalnog fonda i drugih javnih izvora.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  <w:t>Skupina 2.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Prijavitelj koji u trenutku prijave ne djeluje kao društveni poduzetnik, ali provedbom projekta planira postati društveni poduzetnik ili obavljati gospodarsku djelatnost prema gore navedenom kriteriju br.2 definiranom SDP-om,  za društvenog poduzetnika, mora ispunjavati sljedeće uvjete: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1. biti pravna osoba privatnog prava – zadruga, udruga, zaklada, koja obavlja djelatnost u Republici Hrvatskoj te isto ima utvrđeno u svojem temeljnom aktu 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lastRenderedPageBreak/>
        <w:t xml:space="preserve">2. prijavitelj treba biti upisan u odgovarajući registar najmanje </w:t>
      </w:r>
      <w:r w:rsidR="00940B3A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mjesec dana</w:t>
      </w: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 prije roka za podnošenje prijave te u Republici Hrvatskoj obavljati registriranu djelatnost odnosno imati sjedište u Republici Hrvatskoj (prijavitelj i ako je primjenjivo svaki projektni partner mora u prijavi priložiti presliku dokaza o registraciji te presliku akta o osnivanju ili drugog odgovarajućeg temeljnog akta iz kojega je razvidno djelovanje pravne osobe);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3. imati plaćene sve poreze i druga obvezna davanja u skladu s nacionalnim zakonodavstvom dospjele za plaćanje (prijavitelj i ako je primjenjivo svaki projektni partner, mora u prijaviti priložiti Potvrdu Ministarstva financija/Porezne uprave o nepostojanju javnog duga po osnovi javnih davanja koja mora biti izdana u razdoblju od dana raspisivanja Poziva do dana prijave na Poziv;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4. nije u postupku predstečajne nagodbe, stečajnom postupku, postupku zatvaranja, postupku prisilne naplate ili u postupku likvidacije;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5. nije prekršio odredbe o namjenskom korištenju sredstava iz Europskog socijalnog fonda i drugih javnih izvora.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Ukoliko je prijavitelj udruga ili zaklada koja nema prijavljenu gospodarsku djelatnost, uvjet je da se gospodarska djelatnost prijavi u tijeku provedbe projekta, što će do kraja provedbe projekta trebati dokazati dostavom rješenja o upisu gospodarske djelatnosti u odgovarajući registar, odnosno prijavi iste u Poreznu upravu. 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bookmarkEnd w:id="0"/>
    <w:bookmarkEnd w:id="1"/>
    <w:bookmarkEnd w:id="2"/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4. Prihvatljive aktivnosti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  <w:t>Skupina 1.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1. Upravljanje projektom i administracija;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2. Jačanje kapaciteta zaposlenika postojećih društvenih poduzeća kroz programe osposobljavanja i usavršavanja (unapređenje profesionalnih i menadžerskih vještina, tehničkog znanja, prodajnih vještina, marketinga i računovodstva);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3. Unapređenje i stjecanje stručnih i poslovnih sposobnosti i vještina skupina u nepovoljnom položaju na tržištu rada (nezaposlene osobe s invaliditetom, hrvatski branitelji iz Domovinskog rata, članovi smrtno stradalih, zatočenih i nestalih branitelja iz Domovinskog rata, mladi, žene, pripadnici romske nacionalne manjine) kroz radionice, izobrazbe i druge oblike osposobljavanja;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4. Osmišljavanje i provedba informativnih aktivnosti u području društvenog poduzetništva (organizacija izobrazbe, radionica, okruglih stolova, sajmova, tiskanje promotivnih i  materijala za izobrazbu);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5. Razmjena znanja i iskustava između postojećih društvenih poduzeća u RH i zemljama EU (umrežavanja društvenih poduzetnika na lokalnoj, regionalnoj i nacionalnoj razini, osnivanje </w:t>
      </w: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lastRenderedPageBreak/>
        <w:t>tematskih skupina za suradnju i razmjenu dobrih praksi, organizacija studijskih putovanja u zemlji i inozemstvu);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6. Promidžba i vidljivost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u w:val="single"/>
          <w:lang w:val="hr-HR" w:eastAsia="hr-HR"/>
        </w:rPr>
        <w:t>Skupina 2.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1. Upravljanje projektom i administracija;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2. Razvoj poslovnih ideja i planova za nova društvena poduzeća/društvene poduzetnike (širenje opsega usluga i proizvoda na lokalnom tržištu, procjena potreba i potencijala, novi  proizvodi i usluge, nova oprema nužna za isporuku novih proizvoda i usluga, profesionalne i savjetodavne usluge, istraživanje tržišta, društveni i okolišni utjecaj, mogućnost recikliranja, ciljani kupci); 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3. Promidžba i vidljivost</w:t>
      </w:r>
    </w:p>
    <w:p w:rsidR="005B185B" w:rsidRPr="006A1DB6" w:rsidRDefault="005B185B" w:rsidP="005B185B">
      <w:pPr>
        <w:spacing w:before="240" w:line="276" w:lineRule="auto"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Theme="minorHAnsi" w:eastAsia="Times New Roman" w:hAnsiTheme="minorHAnsi" w:cs="Times New Roman"/>
          <w:b/>
          <w:bCs/>
          <w:sz w:val="24"/>
          <w:szCs w:val="24"/>
          <w:lang w:val="en-US" w:eastAsia="ar-SA"/>
        </w:rPr>
      </w:pP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>5. Postupak prijave</w:t>
      </w:r>
    </w:p>
    <w:p w:rsidR="005B185B" w:rsidRPr="006A1DB6" w:rsidRDefault="005B185B" w:rsidP="005B185B">
      <w:pPr>
        <w:tabs>
          <w:tab w:val="center" w:pos="4320"/>
          <w:tab w:val="right" w:pos="8640"/>
        </w:tabs>
        <w:ind w:right="0"/>
        <w:rPr>
          <w:rFonts w:asciiTheme="minorHAnsi" w:eastAsia="Times New Roman" w:hAnsiTheme="minorHAnsi" w:cs="Times New Roman"/>
          <w:bCs/>
          <w:sz w:val="24"/>
          <w:szCs w:val="24"/>
          <w:lang w:val="en-US" w:eastAsia="ar-SA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  <w:t xml:space="preserve">Rok za dostavu dokumentacije 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Podnesena dokumentacija smatrat će se pravodobnom ukoliko je poslana poštom kao preporučena pošiljka i na dostavnici označena poštanskim žigom do uključivo 2.9.2016. Osobno dostavljena dokumentacija uzet će se u obzir kao pravodobna ako bude zaprimljena u Urudžbeni zapisnik Nacionalne zaklade za razvoj civilnoga društva do 2.9.2016. do 15:00 sati. </w:t>
      </w: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Dokumentaciju je potrebno poslati ili dostaviti u </w:t>
      </w:r>
      <w:r w:rsidRPr="006A1DB6">
        <w:rPr>
          <w:rFonts w:asciiTheme="minorHAnsi" w:eastAsia="Times New Roman" w:hAnsiTheme="minorHAnsi" w:cs="Times New Roman"/>
          <w:b/>
          <w:sz w:val="24"/>
          <w:szCs w:val="24"/>
          <w:lang w:val="hr-HR" w:eastAsia="hr-HR"/>
        </w:rPr>
        <w:t xml:space="preserve">zatvorenoj </w:t>
      </w: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omotnici. Na vanjskoj strani omotnice obvezno navesti:</w:t>
      </w:r>
    </w:p>
    <w:p w:rsidR="005B185B" w:rsidRPr="006A1DB6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referentni broj i naziv Poziva za dostavu projektnih prijedloga – </w:t>
      </w:r>
      <w:r w:rsidRPr="006A1DB6">
        <w:rPr>
          <w:rFonts w:asciiTheme="minorHAnsi" w:eastAsia="Times New Roman" w:hAnsiTheme="minorHAnsi" w:cs="Times New Roman"/>
          <w:sz w:val="24"/>
          <w:szCs w:val="24"/>
          <w:highlight w:val="lightGray"/>
          <w:lang w:val="hr-HR" w:eastAsia="hr-HR"/>
        </w:rPr>
        <w:t>BROJ</w:t>
      </w: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 ''Poticanje društvenog poduzetništva''</w:t>
      </w:r>
    </w:p>
    <w:p w:rsidR="005B185B" w:rsidRPr="006A1DB6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 xml:space="preserve">naziv Prijavitelja </w:t>
      </w:r>
    </w:p>
    <w:p w:rsidR="005B185B" w:rsidRPr="006A1DB6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  <w:t>naznaku »NE OTVARATI – PRIJAVA NA POZIV NA DOSTAVU PROJEKTNIH PRIJEDLOGA«</w:t>
      </w:r>
    </w:p>
    <w:p w:rsidR="005B185B" w:rsidRPr="006A1DB6" w:rsidRDefault="005B185B" w:rsidP="005B185B">
      <w:pPr>
        <w:suppressAutoHyphens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suppressAutoHyphens/>
        <w:ind w:right="0"/>
        <w:rPr>
          <w:rFonts w:asciiTheme="minorHAnsi" w:eastAsia="Times New Roman" w:hAnsiTheme="minorHAnsi" w:cs="Times New Roman"/>
          <w:i/>
          <w:sz w:val="24"/>
          <w:szCs w:val="24"/>
          <w:u w:val="single"/>
          <w:lang w:val="hr-HR" w:eastAsia="hr-HR"/>
        </w:rPr>
      </w:pPr>
    </w:p>
    <w:p w:rsidR="005B185B" w:rsidRPr="006A1DB6" w:rsidRDefault="005B185B" w:rsidP="005B185B">
      <w:pPr>
        <w:suppressAutoHyphens/>
        <w:ind w:right="0"/>
        <w:rPr>
          <w:rFonts w:asciiTheme="minorHAnsi" w:eastAsia="Times New Roman" w:hAnsiTheme="minorHAnsi" w:cs="Times New Roman"/>
          <w:i/>
          <w:sz w:val="24"/>
          <w:szCs w:val="24"/>
          <w:u w:val="single"/>
          <w:lang w:val="hr-HR" w:eastAsia="hr-HR"/>
        </w:rPr>
      </w:pPr>
    </w:p>
    <w:p w:rsidR="005B185B" w:rsidRPr="006A1DB6" w:rsidRDefault="005B185B" w:rsidP="005B185B">
      <w:pPr>
        <w:suppressAutoHyphens/>
        <w:ind w:right="0"/>
        <w:rPr>
          <w:rFonts w:asciiTheme="minorHAnsi" w:eastAsia="Times New Roman" w:hAnsiTheme="minorHAnsi" w:cs="Times New Roman"/>
          <w:i/>
          <w:sz w:val="24"/>
          <w:szCs w:val="24"/>
          <w:u w:val="single"/>
          <w:lang w:val="hr-HR" w:eastAsia="hr-HR"/>
        </w:rPr>
      </w:pPr>
      <w:r w:rsidRPr="006A1DB6">
        <w:rPr>
          <w:rFonts w:asciiTheme="minorHAnsi" w:eastAsia="Times New Roman" w:hAnsiTheme="minorHAnsi" w:cs="Times New Roman"/>
          <w:i/>
          <w:sz w:val="24"/>
          <w:szCs w:val="24"/>
          <w:u w:val="single"/>
          <w:lang w:val="hr-HR" w:eastAsia="hr-HR"/>
        </w:rPr>
        <w:t>Adresa dostave dokumentacije i projektnog prijedloga</w:t>
      </w:r>
    </w:p>
    <w:p w:rsidR="005B185B" w:rsidRPr="006A1DB6" w:rsidRDefault="005B185B" w:rsidP="005B185B">
      <w:pPr>
        <w:suppressAutoHyphens/>
        <w:ind w:right="0"/>
        <w:rPr>
          <w:rFonts w:asciiTheme="minorHAnsi" w:eastAsia="Times New Roman" w:hAnsiTheme="minorHAnsi" w:cs="Times New Roman"/>
          <w:sz w:val="24"/>
          <w:szCs w:val="24"/>
          <w:lang w:val="hr-HR" w:eastAsia="hr-HR"/>
        </w:rPr>
      </w:pPr>
    </w:p>
    <w:p w:rsidR="005B185B" w:rsidRPr="006A1DB6" w:rsidRDefault="005B185B" w:rsidP="005B185B">
      <w:pPr>
        <w:ind w:left="1" w:right="0" w:hanging="1"/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  <w:t>Nacionalna zaklada za razvoj civilnoga društva</w:t>
      </w:r>
    </w:p>
    <w:p w:rsidR="005B185B" w:rsidRPr="006A1DB6" w:rsidRDefault="005B185B" w:rsidP="005B185B">
      <w:pPr>
        <w:ind w:left="1" w:right="0" w:hanging="1"/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  <w:t>Štrigina 1a</w:t>
      </w:r>
    </w:p>
    <w:p w:rsidR="005B185B" w:rsidRPr="006A1DB6" w:rsidRDefault="005B185B" w:rsidP="005B185B">
      <w:pPr>
        <w:ind w:left="1" w:right="0" w:hanging="1"/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</w:pPr>
      <w:r w:rsidRPr="006A1DB6"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  <w:t>10000 Zagreb</w:t>
      </w:r>
    </w:p>
    <w:p w:rsidR="005B185B" w:rsidRPr="006A1DB6" w:rsidRDefault="005B185B" w:rsidP="005B185B">
      <w:p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/>
          <w:i/>
          <w:sz w:val="24"/>
          <w:szCs w:val="24"/>
          <w:lang w:val="hr-HR" w:eastAsia="hr-HR"/>
        </w:rPr>
      </w:pPr>
    </w:p>
    <w:p w:rsidR="008F79BC" w:rsidRPr="00CF7123" w:rsidRDefault="008F79BC" w:rsidP="00CF7123">
      <w:pPr>
        <w:tabs>
          <w:tab w:val="left" w:pos="6705"/>
        </w:tabs>
        <w:rPr>
          <w:lang w:val="hr-HR"/>
        </w:rPr>
      </w:pPr>
    </w:p>
    <w:sectPr w:rsidR="008F79BC" w:rsidRPr="00CF7123" w:rsidSect="00883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60" w:rsidRDefault="00F13160" w:rsidP="00B86C0E">
      <w:r>
        <w:separator/>
      </w:r>
    </w:p>
  </w:endnote>
  <w:endnote w:type="continuationSeparator" w:id="0">
    <w:p w:rsidR="00F13160" w:rsidRDefault="00F13160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73" w:rsidRDefault="00C22E7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C22E73" w:rsidP="00C22E73">
    <w:pPr>
      <w:pStyle w:val="Podnoje"/>
      <w:ind w:firstLine="1701"/>
    </w:pPr>
    <w:r w:rsidRPr="00C22E73">
      <w:rPr>
        <w:rFonts w:ascii="Times New Roman" w:eastAsia="Droid Sans Fallback" w:hAnsi="Times New Roman" w:cs="Times New Roman"/>
        <w:b/>
        <w:bCs/>
        <w:i/>
        <w:iCs/>
        <w:noProof/>
        <w:color w:val="1F497D"/>
        <w:sz w:val="24"/>
        <w:szCs w:val="24"/>
        <w:lang w:val="hr-HR" w:eastAsia="hr-HR"/>
      </w:rPr>
      <w:drawing>
        <wp:inline distT="0" distB="0" distL="0" distR="0" wp14:anchorId="74540554" wp14:editId="565D550F">
          <wp:extent cx="3876675" cy="676275"/>
          <wp:effectExtent l="0" t="0" r="0" b="9525"/>
          <wp:docPr id="3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1E0"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480EBB" wp14:editId="1069F9F9">
              <wp:simplePos x="0" y="0"/>
              <wp:positionH relativeFrom="column">
                <wp:posOffset>3576955</wp:posOffset>
              </wp:positionH>
              <wp:positionV relativeFrom="paragraph">
                <wp:posOffset>-50165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124B2D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6" style="position:absolute;left:0;text-align:left;margin-left:281.65pt;margin-top:-3.9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WzZPReEAAAAJAQAADwAAAAAAAAAA&#10;AAAAAADhAwAAZHJzL2Rvd25yZXYueG1sUEsFBgAAAAAEAAQA8wAAAO8EAAAAAA==&#10;" filled="f" stroked="f">
              <v:textbox>
                <w:txbxContent>
                  <w:p w:rsidR="00124B2D" w:rsidRPr="007A089A" w:rsidRDefault="00124B2D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73" w:rsidRDefault="00C22E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60" w:rsidRDefault="00F13160" w:rsidP="00B86C0E">
      <w:r>
        <w:separator/>
      </w:r>
    </w:p>
  </w:footnote>
  <w:footnote w:type="continuationSeparator" w:id="0">
    <w:p w:rsidR="00F13160" w:rsidRDefault="00F13160" w:rsidP="00B8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73" w:rsidRDefault="00C22E7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9C075F">
    <w:pPr>
      <w:pStyle w:val="Zaglavlje"/>
    </w:pPr>
    <w:r>
      <w:rPr>
        <w:noProof/>
        <w:lang w:val="hr-HR" w:eastAsia="hr-HR"/>
      </w:rPr>
      <w:drawing>
        <wp:inline distT="0" distB="0" distL="0" distR="0" wp14:anchorId="7E1BC8A7" wp14:editId="0AEDA2CF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73" w:rsidRDefault="00C22E7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D11E8"/>
    <w:multiLevelType w:val="multilevel"/>
    <w:tmpl w:val="36722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A4C28"/>
    <w:rsid w:val="000B1660"/>
    <w:rsid w:val="000D3BCD"/>
    <w:rsid w:val="00117077"/>
    <w:rsid w:val="001171EB"/>
    <w:rsid w:val="00124B2D"/>
    <w:rsid w:val="001334E1"/>
    <w:rsid w:val="0013360C"/>
    <w:rsid w:val="001F38C5"/>
    <w:rsid w:val="0020777A"/>
    <w:rsid w:val="00243372"/>
    <w:rsid w:val="00267A82"/>
    <w:rsid w:val="0027622E"/>
    <w:rsid w:val="0029622A"/>
    <w:rsid w:val="00302D9D"/>
    <w:rsid w:val="00323F91"/>
    <w:rsid w:val="00324C03"/>
    <w:rsid w:val="00325CA2"/>
    <w:rsid w:val="00336FBB"/>
    <w:rsid w:val="003503AC"/>
    <w:rsid w:val="00383E08"/>
    <w:rsid w:val="0039578A"/>
    <w:rsid w:val="003D064F"/>
    <w:rsid w:val="003D70D9"/>
    <w:rsid w:val="00414493"/>
    <w:rsid w:val="004275FA"/>
    <w:rsid w:val="00430B16"/>
    <w:rsid w:val="00444D16"/>
    <w:rsid w:val="00445057"/>
    <w:rsid w:val="00476D98"/>
    <w:rsid w:val="00484BA4"/>
    <w:rsid w:val="004A5A4C"/>
    <w:rsid w:val="004C50AE"/>
    <w:rsid w:val="004E4D32"/>
    <w:rsid w:val="004F1620"/>
    <w:rsid w:val="00512E74"/>
    <w:rsid w:val="005350F6"/>
    <w:rsid w:val="005A31AE"/>
    <w:rsid w:val="005B185B"/>
    <w:rsid w:val="005D5566"/>
    <w:rsid w:val="0060106B"/>
    <w:rsid w:val="006406CB"/>
    <w:rsid w:val="00646251"/>
    <w:rsid w:val="00662742"/>
    <w:rsid w:val="00667D37"/>
    <w:rsid w:val="006A1DB6"/>
    <w:rsid w:val="006B1F4D"/>
    <w:rsid w:val="006E4762"/>
    <w:rsid w:val="007447A0"/>
    <w:rsid w:val="00746819"/>
    <w:rsid w:val="007742DA"/>
    <w:rsid w:val="00790687"/>
    <w:rsid w:val="00796052"/>
    <w:rsid w:val="007A0713"/>
    <w:rsid w:val="007C4859"/>
    <w:rsid w:val="0082364D"/>
    <w:rsid w:val="00833CB3"/>
    <w:rsid w:val="0086554B"/>
    <w:rsid w:val="00866562"/>
    <w:rsid w:val="008748D8"/>
    <w:rsid w:val="00883985"/>
    <w:rsid w:val="008E3418"/>
    <w:rsid w:val="008F79BC"/>
    <w:rsid w:val="009177DC"/>
    <w:rsid w:val="00940B3A"/>
    <w:rsid w:val="00957B7F"/>
    <w:rsid w:val="009A6FE1"/>
    <w:rsid w:val="009C075F"/>
    <w:rsid w:val="009D4F3F"/>
    <w:rsid w:val="009E0190"/>
    <w:rsid w:val="00A31A4A"/>
    <w:rsid w:val="00A800A8"/>
    <w:rsid w:val="00A821E0"/>
    <w:rsid w:val="00A86675"/>
    <w:rsid w:val="00A97370"/>
    <w:rsid w:val="00B116F9"/>
    <w:rsid w:val="00B20C64"/>
    <w:rsid w:val="00B23793"/>
    <w:rsid w:val="00B24C6C"/>
    <w:rsid w:val="00B61D2F"/>
    <w:rsid w:val="00B86C0E"/>
    <w:rsid w:val="00BA55C2"/>
    <w:rsid w:val="00BA6F0D"/>
    <w:rsid w:val="00BA7B9C"/>
    <w:rsid w:val="00C22E73"/>
    <w:rsid w:val="00CA1A43"/>
    <w:rsid w:val="00CA389D"/>
    <w:rsid w:val="00CC4185"/>
    <w:rsid w:val="00CF7123"/>
    <w:rsid w:val="00D06D0E"/>
    <w:rsid w:val="00D444C7"/>
    <w:rsid w:val="00D55DAE"/>
    <w:rsid w:val="00D61A51"/>
    <w:rsid w:val="00D80BE3"/>
    <w:rsid w:val="00D97F5F"/>
    <w:rsid w:val="00DC0F34"/>
    <w:rsid w:val="00DE5C70"/>
    <w:rsid w:val="00E216E8"/>
    <w:rsid w:val="00E64C42"/>
    <w:rsid w:val="00E8145C"/>
    <w:rsid w:val="00EB3CD6"/>
    <w:rsid w:val="00EC33D3"/>
    <w:rsid w:val="00F02332"/>
    <w:rsid w:val="00F11FD3"/>
    <w:rsid w:val="00F13160"/>
    <w:rsid w:val="00F631EE"/>
    <w:rsid w:val="00FA098A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0259-5A34-42FE-9D3D-2A779B17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3</cp:revision>
  <dcterms:created xsi:type="dcterms:W3CDTF">2016-07-01T12:00:00Z</dcterms:created>
  <dcterms:modified xsi:type="dcterms:W3CDTF">2016-07-01T12:00:00Z</dcterms:modified>
</cp:coreProperties>
</file>