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C6" w:rsidRPr="00AC7C5F" w:rsidRDefault="00AD45C6" w:rsidP="00F12E4E">
      <w:pPr>
        <w:pStyle w:val="Naslov1"/>
        <w:rPr>
          <w:rFonts w:ascii="Lucida Sans Unicode" w:hAnsi="Lucida Sans Unicode" w:cs="Lucida Sans Unicode"/>
          <w:sz w:val="22"/>
          <w:szCs w:val="22"/>
          <w:lang w:val="hr-HR"/>
        </w:rPr>
      </w:pPr>
      <w:bookmarkStart w:id="0" w:name="_GoBack"/>
      <w:bookmarkEnd w:id="0"/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985"/>
        <w:gridCol w:w="5303"/>
      </w:tblGrid>
      <w:tr w:rsidR="00AC7C5F" w:rsidRPr="00AC7C5F" w:rsidTr="00AC7C5F">
        <w:tc>
          <w:tcPr>
            <w:tcW w:w="5000" w:type="pct"/>
            <w:gridSpan w:val="2"/>
          </w:tcPr>
          <w:p w:rsidR="00AC7C5F" w:rsidRPr="00AC7C5F" w:rsidRDefault="00AC7C5F" w:rsidP="00AC7C5F">
            <w:pPr>
              <w:jc w:val="center"/>
              <w:rPr>
                <w:rFonts w:ascii="Lucida Sans Unicode" w:hAnsi="Lucida Sans Unicode" w:cs="Lucida Sans Unicode"/>
                <w:b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b/>
                <w:lang w:val="hr-HR"/>
              </w:rPr>
              <w:t>Plan nabave – obrazac</w:t>
            </w:r>
          </w:p>
        </w:tc>
      </w:tr>
      <w:tr w:rsidR="00E435E8" w:rsidRPr="00AC7C5F" w:rsidTr="00C652FD">
        <w:tc>
          <w:tcPr>
            <w:tcW w:w="2145" w:type="pct"/>
          </w:tcPr>
          <w:p w:rsidR="00E435E8" w:rsidRPr="00AC7C5F" w:rsidRDefault="00A01F5C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Šifra projekta</w:t>
            </w:r>
          </w:p>
        </w:tc>
        <w:tc>
          <w:tcPr>
            <w:tcW w:w="2855" w:type="pct"/>
          </w:tcPr>
          <w:p w:rsidR="00E435E8" w:rsidRPr="00AC7C5F" w:rsidRDefault="00EF5550" w:rsidP="00C652FD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>
              <w:rPr>
                <w:rFonts w:ascii="Lucida Sans Unicode" w:hAnsi="Lucida Sans Unicode" w:cs="Lucida Sans Unicode"/>
                <w:i/>
                <w:lang w:val="hr-HR"/>
              </w:rPr>
              <w:t>p</w:t>
            </w:r>
            <w:r w:rsidR="00A01F5C" w:rsidRPr="00AC7C5F">
              <w:rPr>
                <w:rFonts w:ascii="Lucida Sans Unicode" w:hAnsi="Lucida Sans Unicode" w:cs="Lucida Sans Unicode"/>
                <w:i/>
                <w:lang w:val="hr-HR"/>
              </w:rPr>
              <w:t>o ugovoru</w:t>
            </w:r>
            <w:r w:rsidR="00AC7C5F" w:rsidRPr="00AC7C5F">
              <w:rPr>
                <w:rFonts w:ascii="Lucida Sans Unicode" w:hAnsi="Lucida Sans Unicode" w:cs="Lucida Sans Unicode"/>
                <w:i/>
                <w:lang w:val="hr-HR"/>
              </w:rPr>
              <w:t xml:space="preserve"> o dodjeli bespovratnih sredstava</w:t>
            </w:r>
          </w:p>
        </w:tc>
      </w:tr>
      <w:tr w:rsidR="00AC7C5F" w:rsidRPr="00AC7C5F" w:rsidTr="00C652FD">
        <w:tc>
          <w:tcPr>
            <w:tcW w:w="2145" w:type="pct"/>
          </w:tcPr>
          <w:p w:rsidR="00AC7C5F" w:rsidRPr="00AC7C5F" w:rsidRDefault="00AC7C5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Naziv projekta</w:t>
            </w:r>
          </w:p>
        </w:tc>
        <w:tc>
          <w:tcPr>
            <w:tcW w:w="2855" w:type="pct"/>
          </w:tcPr>
          <w:p w:rsidR="00AC7C5F" w:rsidRPr="00AC7C5F" w:rsidRDefault="00EF5550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>
              <w:rPr>
                <w:rFonts w:ascii="Lucida Sans Unicode" w:hAnsi="Lucida Sans Unicode" w:cs="Lucida Sans Unicode"/>
                <w:i/>
                <w:lang w:val="hr-HR"/>
              </w:rPr>
              <w:t>p</w:t>
            </w:r>
            <w:r w:rsidR="00AC7C5F" w:rsidRPr="00AC7C5F">
              <w:rPr>
                <w:rFonts w:ascii="Lucida Sans Unicode" w:hAnsi="Lucida Sans Unicode" w:cs="Lucida Sans Unicode"/>
                <w:i/>
                <w:lang w:val="hr-HR"/>
              </w:rPr>
              <w:t>o ugovoru o dodjeli bespovratnih sredstava</w:t>
            </w:r>
          </w:p>
        </w:tc>
      </w:tr>
      <w:tr w:rsidR="00AC7C5F" w:rsidRPr="00AC7C5F" w:rsidTr="00C652FD">
        <w:tc>
          <w:tcPr>
            <w:tcW w:w="2145" w:type="pct"/>
          </w:tcPr>
          <w:p w:rsidR="00AC7C5F" w:rsidRPr="00AC7C5F" w:rsidRDefault="00AC7C5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Naziv Korisnika</w:t>
            </w:r>
          </w:p>
        </w:tc>
        <w:tc>
          <w:tcPr>
            <w:tcW w:w="2855" w:type="pct"/>
          </w:tcPr>
          <w:p w:rsidR="00AC7C5F" w:rsidRPr="00AC7C5F" w:rsidRDefault="00EF5550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>
              <w:rPr>
                <w:rFonts w:ascii="Lucida Sans Unicode" w:hAnsi="Lucida Sans Unicode" w:cs="Lucida Sans Unicode"/>
                <w:i/>
                <w:lang w:val="hr-HR"/>
              </w:rPr>
              <w:t>p</w:t>
            </w:r>
            <w:r w:rsidR="00AC7C5F" w:rsidRPr="00AC7C5F">
              <w:rPr>
                <w:rFonts w:ascii="Lucida Sans Unicode" w:hAnsi="Lucida Sans Unicode" w:cs="Lucida Sans Unicode"/>
                <w:i/>
                <w:lang w:val="hr-HR"/>
              </w:rPr>
              <w:t>o ugovoru o dodjeli bespovratnih sredstava</w:t>
            </w:r>
          </w:p>
        </w:tc>
      </w:tr>
      <w:tr w:rsidR="00E435E8" w:rsidRPr="00AC7C5F" w:rsidTr="00C652FD">
        <w:tc>
          <w:tcPr>
            <w:tcW w:w="2145" w:type="pct"/>
          </w:tcPr>
          <w:p w:rsidR="00E435E8" w:rsidRPr="00AC7C5F" w:rsidRDefault="00A01F5C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Datum izvještaja</w:t>
            </w:r>
          </w:p>
        </w:tc>
        <w:tc>
          <w:tcPr>
            <w:tcW w:w="2855" w:type="pct"/>
          </w:tcPr>
          <w:p w:rsidR="00E435E8" w:rsidRPr="00AC7C5F" w:rsidRDefault="00AC7C5F" w:rsidP="00C652FD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>d/m/g</w:t>
            </w:r>
          </w:p>
        </w:tc>
      </w:tr>
      <w:tr w:rsidR="00E435E8" w:rsidRPr="00AC7C5F" w:rsidTr="004A505B">
        <w:tc>
          <w:tcPr>
            <w:tcW w:w="5000" w:type="pct"/>
            <w:gridSpan w:val="2"/>
            <w:shd w:val="clear" w:color="auto" w:fill="F2F2F2" w:themeFill="background1" w:themeFillShade="F2"/>
          </w:tcPr>
          <w:p w:rsidR="00E435E8" w:rsidRPr="00AC7C5F" w:rsidRDefault="00A01F5C" w:rsidP="00D36A08">
            <w:pPr>
              <w:jc w:val="both"/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 xml:space="preserve">Za svaku planiranu nabavu koja podliježe pravilima iz Zakona o javnoj nabavi ili Priloga </w:t>
            </w:r>
            <w:r w:rsidR="00D36A08">
              <w:rPr>
                <w:rFonts w:ascii="Lucida Sans Unicode" w:hAnsi="Lucida Sans Unicode" w:cs="Lucida Sans Unicode"/>
                <w:lang w:val="hr-HR"/>
              </w:rPr>
              <w:t>Smjernic</w:t>
            </w:r>
            <w:r w:rsidR="007638EA">
              <w:rPr>
                <w:rFonts w:ascii="Lucida Sans Unicode" w:hAnsi="Lucida Sans Unicode" w:cs="Lucida Sans Unicode"/>
                <w:lang w:val="hr-HR"/>
              </w:rPr>
              <w:t>a</w:t>
            </w:r>
            <w:r w:rsidR="00D36A08">
              <w:rPr>
                <w:rFonts w:ascii="Lucida Sans Unicode" w:hAnsi="Lucida Sans Unicode" w:cs="Lucida Sans Unicode"/>
                <w:lang w:val="hr-HR"/>
              </w:rPr>
              <w:t xml:space="preserve"> Postupci nabave</w:t>
            </w:r>
            <w:r w:rsidR="00D36A08" w:rsidRPr="00AC7C5F">
              <w:rPr>
                <w:rFonts w:ascii="Lucida Sans Unicode" w:hAnsi="Lucida Sans Unicode" w:cs="Lucida Sans Unicode"/>
                <w:lang w:val="hr-HR"/>
              </w:rPr>
              <w:t xml:space="preserve"> </w:t>
            </w:r>
            <w:r w:rsidRPr="00AC7C5F">
              <w:rPr>
                <w:rFonts w:ascii="Lucida Sans Unicode" w:hAnsi="Lucida Sans Unicode" w:cs="Lucida Sans Unicode"/>
                <w:lang w:val="hr-HR"/>
              </w:rPr>
              <w:t xml:space="preserve">za osobe koje nisu obveznici </w:t>
            </w:r>
            <w:r w:rsidR="00A4564E" w:rsidRPr="00AC7C5F">
              <w:rPr>
                <w:rFonts w:ascii="Lucida Sans Unicode" w:hAnsi="Lucida Sans Unicode" w:cs="Lucida Sans Unicode"/>
                <w:lang w:val="hr-HR"/>
              </w:rPr>
              <w:t>Zakona o javnoj</w:t>
            </w:r>
            <w:r w:rsidRPr="00AC7C5F">
              <w:rPr>
                <w:rFonts w:ascii="Lucida Sans Unicode" w:hAnsi="Lucida Sans Unicode" w:cs="Lucida Sans Unicode"/>
                <w:lang w:val="hr-HR"/>
              </w:rPr>
              <w:t xml:space="preserve"> nabav</w:t>
            </w:r>
            <w:r w:rsidR="00A4564E" w:rsidRPr="00AC7C5F">
              <w:rPr>
                <w:rFonts w:ascii="Lucida Sans Unicode" w:hAnsi="Lucida Sans Unicode" w:cs="Lucida Sans Unicode"/>
                <w:lang w:val="hr-HR"/>
              </w:rPr>
              <w:t>i</w:t>
            </w:r>
            <w:r w:rsidRPr="00AC7C5F">
              <w:rPr>
                <w:rFonts w:ascii="Lucida Sans Unicode" w:hAnsi="Lucida Sans Unicode" w:cs="Lucida Sans Unicode"/>
                <w:lang w:val="hr-HR"/>
              </w:rPr>
              <w:t xml:space="preserve"> </w:t>
            </w: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>&lt;opcija</w:t>
            </w:r>
            <w:r w:rsidR="00E435E8" w:rsidRPr="00AC7C5F">
              <w:rPr>
                <w:rFonts w:ascii="Lucida Sans Unicode" w:hAnsi="Lucida Sans Unicode" w:cs="Lucida Sans Unicode"/>
                <w:i/>
                <w:lang w:val="hr-HR"/>
              </w:rPr>
              <w:t>:</w:t>
            </w:r>
            <w:r w:rsidR="004E67D3" w:rsidRPr="00AC7C5F">
              <w:rPr>
                <w:rFonts w:ascii="Lucida Sans Unicode" w:hAnsi="Lucida Sans Unicode" w:cs="Lucida Sans Unicode"/>
                <w:i/>
                <w:lang w:val="hr-HR"/>
              </w:rPr>
              <w:t xml:space="preserve"> </w:t>
            </w: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>dodati daljnja ograničenja/prag/i tome slično</w:t>
            </w:r>
            <w:r w:rsidR="00E435E8" w:rsidRPr="00AC7C5F">
              <w:rPr>
                <w:rFonts w:ascii="Lucida Sans Unicode" w:hAnsi="Lucida Sans Unicode" w:cs="Lucida Sans Unicode"/>
                <w:i/>
                <w:lang w:val="hr-HR"/>
              </w:rPr>
              <w:t>&gt;</w:t>
            </w:r>
            <w:r w:rsidR="00E435E8" w:rsidRPr="00AC7C5F">
              <w:rPr>
                <w:rFonts w:ascii="Lucida Sans Unicode" w:hAnsi="Lucida Sans Unicode" w:cs="Lucida Sans Unicode"/>
                <w:lang w:val="hr-HR"/>
              </w:rPr>
              <w:t>: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Pr="00AC7C5F" w:rsidRDefault="00FE0F1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Uputa na projektni element</w:t>
            </w:r>
          </w:p>
        </w:tc>
        <w:tc>
          <w:tcPr>
            <w:tcW w:w="2855" w:type="pct"/>
          </w:tcPr>
          <w:p w:rsidR="00FE0F1F" w:rsidRPr="00AC7C5F" w:rsidRDefault="00FE0F1F" w:rsidP="00153346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 xml:space="preserve">po Prilogu </w:t>
            </w:r>
            <w:r>
              <w:rPr>
                <w:rFonts w:ascii="Lucida Sans Unicode" w:hAnsi="Lucida Sans Unicode" w:cs="Lucida Sans Unicode"/>
                <w:i/>
                <w:lang w:val="hr-HR"/>
              </w:rPr>
              <w:t xml:space="preserve">Ugovora </w:t>
            </w:r>
            <w:r w:rsidR="00983071">
              <w:rPr>
                <w:rFonts w:ascii="Lucida Sans Unicode" w:hAnsi="Lucida Sans Unicode" w:cs="Lucida Sans Unicode"/>
                <w:i/>
                <w:lang w:val="hr-HR"/>
              </w:rPr>
              <w:t>Prijavni obrazac A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Pr="00AC7C5F" w:rsidRDefault="00FE0F1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Uputa na kategoriju financiranja</w:t>
            </w:r>
          </w:p>
        </w:tc>
        <w:tc>
          <w:tcPr>
            <w:tcW w:w="2855" w:type="pct"/>
          </w:tcPr>
          <w:p w:rsidR="00FE0F1F" w:rsidRPr="00AC7C5F" w:rsidRDefault="00FE0F1F" w:rsidP="00153346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 xml:space="preserve">po Prilogu </w:t>
            </w:r>
            <w:r>
              <w:rPr>
                <w:rFonts w:ascii="Lucida Sans Unicode" w:hAnsi="Lucida Sans Unicode" w:cs="Lucida Sans Unicode"/>
                <w:i/>
                <w:lang w:val="hr-HR"/>
              </w:rPr>
              <w:t xml:space="preserve">Ugovora </w:t>
            </w:r>
            <w:r w:rsidR="00983071">
              <w:rPr>
                <w:rFonts w:ascii="Lucida Sans Unicode" w:hAnsi="Lucida Sans Unicode" w:cs="Lucida Sans Unicode"/>
                <w:i/>
                <w:lang w:val="hr-HR"/>
              </w:rPr>
              <w:t>Prijavni obrazac A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Pr="00AC7C5F" w:rsidRDefault="00FE0F1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Uputa na stavku proračuna</w:t>
            </w:r>
          </w:p>
        </w:tc>
        <w:tc>
          <w:tcPr>
            <w:tcW w:w="2855" w:type="pct"/>
          </w:tcPr>
          <w:p w:rsidR="00FE0F1F" w:rsidRPr="00AC7C5F" w:rsidRDefault="00FE0F1F" w:rsidP="00C652FD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>ako je primjenjivo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Pr="00AC7C5F" w:rsidRDefault="00FE0F1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>
              <w:rPr>
                <w:rFonts w:ascii="Lucida Sans Unicode" w:hAnsi="Lucida Sans Unicode" w:cs="Lucida Sans Unicode"/>
                <w:lang w:val="hr-HR"/>
              </w:rPr>
              <w:t>Tko provodi nabavu</w:t>
            </w:r>
          </w:p>
        </w:tc>
        <w:tc>
          <w:tcPr>
            <w:tcW w:w="2855" w:type="pct"/>
          </w:tcPr>
          <w:p w:rsidR="00FE0F1F" w:rsidRPr="00AC7C5F" w:rsidRDefault="00FE0F1F" w:rsidP="005D62F8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>
              <w:rPr>
                <w:rFonts w:ascii="Lucida Sans Unicode" w:hAnsi="Lucida Sans Unicode" w:cs="Lucida Sans Unicode"/>
                <w:i/>
                <w:lang w:val="hr-HR"/>
              </w:rPr>
              <w:t xml:space="preserve">navesti </w:t>
            </w: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>korisnik</w:t>
            </w:r>
            <w:r>
              <w:rPr>
                <w:rFonts w:ascii="Lucida Sans Unicode" w:hAnsi="Lucida Sans Unicode" w:cs="Lucida Sans Unicode"/>
                <w:i/>
                <w:lang w:val="hr-HR"/>
              </w:rPr>
              <w:t>a</w:t>
            </w: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 xml:space="preserve"> ili partner</w:t>
            </w:r>
            <w:r>
              <w:rPr>
                <w:rFonts w:ascii="Lucida Sans Unicode" w:hAnsi="Lucida Sans Unicode" w:cs="Lucida Sans Unicode"/>
                <w:i/>
                <w:lang w:val="hr-HR"/>
              </w:rPr>
              <w:t>a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Pr="00AC7C5F" w:rsidRDefault="00FE0F1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Vrsta ugovora (po predmetu nabave)</w:t>
            </w:r>
          </w:p>
        </w:tc>
        <w:tc>
          <w:tcPr>
            <w:tcW w:w="2855" w:type="pct"/>
          </w:tcPr>
          <w:p w:rsidR="00FE0F1F" w:rsidRPr="00AC7C5F" w:rsidRDefault="00FE0F1F" w:rsidP="00BC317C">
            <w:pPr>
              <w:pStyle w:val="Tekstkomentara"/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i/>
                <w:sz w:val="22"/>
                <w:szCs w:val="22"/>
                <w:lang w:val="hr-HR"/>
              </w:rPr>
              <w:t>- radovi, - roba, -usluge, -drugo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Pr="00AC7C5F" w:rsidRDefault="00FE0F1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Vrsta postupka javne nabave</w:t>
            </w:r>
          </w:p>
        </w:tc>
        <w:tc>
          <w:tcPr>
            <w:tcW w:w="2855" w:type="pct"/>
          </w:tcPr>
          <w:p w:rsidR="00FE0F1F" w:rsidRPr="00AC7C5F" w:rsidRDefault="00FE0F1F" w:rsidP="00BC317C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>- otvoreni, - ograničeni, - pregovarački, - drugo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Pr="00AC7C5F" w:rsidRDefault="00FE0F1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Pravna osnova postupka javne nabave</w:t>
            </w:r>
          </w:p>
        </w:tc>
        <w:tc>
          <w:tcPr>
            <w:tcW w:w="2855" w:type="pct"/>
          </w:tcPr>
          <w:p w:rsidR="00FE0F1F" w:rsidRPr="00AC7C5F" w:rsidRDefault="00FE0F1F" w:rsidP="00D36A08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>
              <w:rPr>
                <w:rFonts w:ascii="Lucida Sans Unicode" w:hAnsi="Lucida Sans Unicode" w:cs="Lucida Sans Unicode"/>
                <w:i/>
                <w:lang w:val="hr-HR"/>
              </w:rPr>
              <w:t>pozvati se</w:t>
            </w: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 xml:space="preserve"> na odredbe Zakona o javnoj nabavi ili </w:t>
            </w:r>
            <w:r>
              <w:rPr>
                <w:rFonts w:ascii="Lucida Sans Unicode" w:hAnsi="Lucida Sans Unicode" w:cs="Lucida Sans Unicode"/>
                <w:i/>
                <w:lang w:val="hr-HR"/>
              </w:rPr>
              <w:t xml:space="preserve">procedure nabave za </w:t>
            </w:r>
            <w:r w:rsidR="00D36A08">
              <w:rPr>
                <w:rFonts w:ascii="Lucida Sans Unicode" w:hAnsi="Lucida Sans Unicode" w:cs="Lucida Sans Unicode"/>
                <w:i/>
                <w:lang w:val="hr-HR"/>
              </w:rPr>
              <w:t>osobe koje nisu obveznici Zakona o javnoj nabavi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Pr="00AC7C5F" w:rsidRDefault="00FE0F1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Procijenjena vrijednost</w:t>
            </w:r>
          </w:p>
        </w:tc>
        <w:tc>
          <w:tcPr>
            <w:tcW w:w="2855" w:type="pct"/>
          </w:tcPr>
          <w:p w:rsidR="00FE0F1F" w:rsidRPr="00AC7C5F" w:rsidRDefault="00FE0F1F" w:rsidP="00C652FD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i/>
                <w:lang w:val="hr-HR"/>
              </w:rPr>
              <w:t>neto, HRK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Pr="00AC7C5F" w:rsidRDefault="00FE0F1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 w:rsidRPr="00AC7C5F">
              <w:rPr>
                <w:rFonts w:ascii="Lucida Sans Unicode" w:hAnsi="Lucida Sans Unicode" w:cs="Lucida Sans Unicode"/>
                <w:lang w:val="hr-HR"/>
              </w:rPr>
              <w:t>Procijenjeno vrijeme</w:t>
            </w:r>
            <w:r>
              <w:rPr>
                <w:rFonts w:ascii="Lucida Sans Unicode" w:hAnsi="Lucida Sans Unicode" w:cs="Lucida Sans Unicode"/>
                <w:lang w:val="hr-HR"/>
              </w:rPr>
              <w:t xml:space="preserve"> provedbe nabave</w:t>
            </w:r>
          </w:p>
        </w:tc>
        <w:tc>
          <w:tcPr>
            <w:tcW w:w="2855" w:type="pct"/>
          </w:tcPr>
          <w:p w:rsidR="00FE0F1F" w:rsidRPr="00AC7C5F" w:rsidRDefault="00FE0F1F" w:rsidP="00C652FD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>
              <w:rPr>
                <w:rFonts w:ascii="Lucida Sans Unicode" w:hAnsi="Lucida Sans Unicode" w:cs="Lucida Sans Unicode"/>
                <w:i/>
                <w:lang w:val="hr-HR"/>
              </w:rPr>
              <w:t>naznačiti mjesec i godinu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Pr="00AC7C5F" w:rsidRDefault="00FE0F1F" w:rsidP="00175A2B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>
              <w:rPr>
                <w:rFonts w:ascii="Lucida Sans Unicode" w:hAnsi="Lucida Sans Unicode" w:cs="Lucida Sans Unicode"/>
                <w:lang w:val="hr-HR"/>
              </w:rPr>
              <w:t>Predmet nabave</w:t>
            </w:r>
          </w:p>
        </w:tc>
        <w:tc>
          <w:tcPr>
            <w:tcW w:w="2855" w:type="pct"/>
          </w:tcPr>
          <w:p w:rsidR="00FE0F1F" w:rsidRDefault="00FE0F1F" w:rsidP="00C652FD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>
              <w:rPr>
                <w:rFonts w:ascii="Lucida Sans Unicode" w:hAnsi="Lucida Sans Unicode" w:cs="Lucida Sans Unicode"/>
                <w:i/>
                <w:lang w:val="hr-HR"/>
              </w:rPr>
              <w:t>vrlo kratki opis predmeta nabave</w:t>
            </w:r>
          </w:p>
        </w:tc>
      </w:tr>
      <w:tr w:rsidR="00FE0F1F" w:rsidRPr="00AC7C5F" w:rsidTr="00C652FD">
        <w:tc>
          <w:tcPr>
            <w:tcW w:w="2145" w:type="pct"/>
          </w:tcPr>
          <w:p w:rsidR="00FE0F1F" w:rsidRDefault="00FE0F1F" w:rsidP="00613BF5">
            <w:pPr>
              <w:pStyle w:val="Odlomakpopisa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lang w:val="hr-HR"/>
              </w:rPr>
            </w:pPr>
            <w:r>
              <w:rPr>
                <w:rFonts w:ascii="Lucida Sans Unicode" w:hAnsi="Lucida Sans Unicode" w:cs="Lucida Sans Unicode"/>
                <w:lang w:val="hr-HR"/>
              </w:rPr>
              <w:t>Ostalo</w:t>
            </w:r>
          </w:p>
        </w:tc>
        <w:tc>
          <w:tcPr>
            <w:tcW w:w="2855" w:type="pct"/>
          </w:tcPr>
          <w:p w:rsidR="00FE0F1F" w:rsidRDefault="00FE0F1F" w:rsidP="00C652FD">
            <w:pPr>
              <w:rPr>
                <w:rFonts w:ascii="Lucida Sans Unicode" w:hAnsi="Lucida Sans Unicode" w:cs="Lucida Sans Unicode"/>
                <w:i/>
                <w:lang w:val="hr-HR"/>
              </w:rPr>
            </w:pPr>
            <w:r>
              <w:rPr>
                <w:rFonts w:ascii="Lucida Sans Unicode" w:hAnsi="Lucida Sans Unicode" w:cs="Lucida Sans Unicode"/>
                <w:i/>
                <w:lang w:val="hr-HR"/>
              </w:rPr>
              <w:t>po diskrecijskoj odluci PT2</w:t>
            </w:r>
          </w:p>
        </w:tc>
      </w:tr>
    </w:tbl>
    <w:p w:rsidR="00AD45C6" w:rsidRPr="00AC7C5F" w:rsidRDefault="00AD45C6" w:rsidP="00AD45C6">
      <w:pPr>
        <w:rPr>
          <w:rFonts w:ascii="Lucida Sans Unicode" w:hAnsi="Lucida Sans Unicode" w:cs="Lucida Sans Unicode"/>
          <w:lang w:val="hr-HR"/>
        </w:rPr>
      </w:pPr>
      <w:r w:rsidRPr="00AC7C5F">
        <w:rPr>
          <w:rFonts w:ascii="Lucida Sans Unicode" w:hAnsi="Lucida Sans Unicode" w:cs="Lucida Sans Unicode"/>
          <w:lang w:val="hr-HR"/>
        </w:rPr>
        <w:t xml:space="preserve"> </w:t>
      </w:r>
    </w:p>
    <w:sectPr w:rsidR="00AD45C6" w:rsidRPr="00AC7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D4" w:rsidRDefault="001D14D4" w:rsidP="00AC7C5F">
      <w:pPr>
        <w:spacing w:after="0" w:line="240" w:lineRule="auto"/>
      </w:pPr>
      <w:r>
        <w:separator/>
      </w:r>
    </w:p>
  </w:endnote>
  <w:endnote w:type="continuationSeparator" w:id="0">
    <w:p w:rsidR="001D14D4" w:rsidRDefault="001D14D4" w:rsidP="00AC7C5F">
      <w:pPr>
        <w:spacing w:after="0" w:line="240" w:lineRule="auto"/>
      </w:pPr>
      <w:r>
        <w:continuationSeparator/>
      </w:r>
    </w:p>
  </w:endnote>
  <w:endnote w:type="continuationNotice" w:id="1">
    <w:p w:rsidR="001D14D4" w:rsidRDefault="001D1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6C" w:rsidRDefault="00AF1E6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6C" w:rsidRDefault="00AF1E6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6C" w:rsidRDefault="00AF1E6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D4" w:rsidRDefault="001D14D4" w:rsidP="00AC7C5F">
      <w:pPr>
        <w:spacing w:after="0" w:line="240" w:lineRule="auto"/>
      </w:pPr>
      <w:r>
        <w:separator/>
      </w:r>
    </w:p>
  </w:footnote>
  <w:footnote w:type="continuationSeparator" w:id="0">
    <w:p w:rsidR="001D14D4" w:rsidRDefault="001D14D4" w:rsidP="00AC7C5F">
      <w:pPr>
        <w:spacing w:after="0" w:line="240" w:lineRule="auto"/>
      </w:pPr>
      <w:r>
        <w:continuationSeparator/>
      </w:r>
    </w:p>
  </w:footnote>
  <w:footnote w:type="continuationNotice" w:id="1">
    <w:p w:rsidR="001D14D4" w:rsidRDefault="001D14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6C" w:rsidRDefault="00AF1E6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1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093"/>
      <w:gridCol w:w="2551"/>
      <w:gridCol w:w="2322"/>
      <w:gridCol w:w="2322"/>
    </w:tblGrid>
    <w:tr w:rsidR="00FC5E03" w:rsidRPr="00FC5E03" w:rsidTr="00EB35D2">
      <w:tc>
        <w:tcPr>
          <w:tcW w:w="2093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>Ministarstvo rada i mirovinskoga sustava (MRMS)</w:t>
          </w:r>
        </w:p>
      </w:tc>
      <w:tc>
        <w:tcPr>
          <w:tcW w:w="2551" w:type="dxa"/>
          <w:vMerge w:val="restart"/>
          <w:tcBorders>
            <w:top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>Smjernice za ESF 2014. - 2020.</w:t>
          </w:r>
        </w:p>
      </w:tc>
      <w:tc>
        <w:tcPr>
          <w:tcW w:w="2322" w:type="dxa"/>
          <w:tcBorders>
            <w:top w:val="single" w:sz="12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>Smjernice br.</w:t>
          </w:r>
        </w:p>
      </w:tc>
      <w:tc>
        <w:tcPr>
          <w:tcW w:w="2322" w:type="dxa"/>
          <w:tcBorders>
            <w:top w:val="single" w:sz="12" w:space="0" w:color="808080" w:themeColor="background1" w:themeShade="80"/>
            <w:bottom w:val="single" w:sz="4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>04</w:t>
          </w:r>
        </w:p>
      </w:tc>
    </w:tr>
    <w:tr w:rsidR="00FC5E03" w:rsidRPr="00FC5E03" w:rsidTr="00EB35D2">
      <w:tc>
        <w:tcPr>
          <w:tcW w:w="2093" w:type="dxa"/>
          <w:vMerge/>
          <w:tcBorders>
            <w:left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</w:p>
      </w:tc>
      <w:tc>
        <w:tcPr>
          <w:tcW w:w="2551" w:type="dxa"/>
          <w:vMerge/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</w:p>
      </w:tc>
      <w:tc>
        <w:tcPr>
          <w:tcW w:w="2322" w:type="dxa"/>
          <w:tcBorders>
            <w:top w:val="single" w:sz="4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>Datum odobrenja</w:t>
          </w:r>
        </w:p>
      </w:tc>
      <w:tc>
        <w:tcPr>
          <w:tcW w:w="2322" w:type="dxa"/>
          <w:tcBorders>
            <w:top w:val="single" w:sz="4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FC5E03" w:rsidRPr="00FC5E03" w:rsidRDefault="0027364C" w:rsidP="0027364C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>
            <w:rPr>
              <w:rFonts w:ascii="Lucida Sans Unicode" w:hAnsi="Lucida Sans Unicode" w:cs="Lucida Sans Unicode"/>
              <w:b/>
              <w:lang w:val="hr-HR" w:bidi="hr-HR"/>
            </w:rPr>
            <w:t xml:space="preserve">Veljača </w:t>
          </w:r>
          <w:r w:rsidR="00FC5E03" w:rsidRPr="00FC5E03">
            <w:rPr>
              <w:rFonts w:ascii="Lucida Sans Unicode" w:hAnsi="Lucida Sans Unicode" w:cs="Lucida Sans Unicode"/>
              <w:b/>
              <w:lang w:val="hr-HR" w:bidi="hr-HR"/>
            </w:rPr>
            <w:t>201</w:t>
          </w:r>
          <w:r>
            <w:rPr>
              <w:rFonts w:ascii="Lucida Sans Unicode" w:hAnsi="Lucida Sans Unicode" w:cs="Lucida Sans Unicode"/>
              <w:b/>
              <w:lang w:val="hr-HR" w:bidi="hr-HR"/>
            </w:rPr>
            <w:t>6</w:t>
          </w:r>
          <w:r w:rsidR="00FC5E03" w:rsidRPr="00FC5E03">
            <w:rPr>
              <w:rFonts w:ascii="Lucida Sans Unicode" w:hAnsi="Lucida Sans Unicode" w:cs="Lucida Sans Unicode"/>
              <w:b/>
              <w:lang w:val="hr-HR" w:bidi="hr-HR"/>
            </w:rPr>
            <w:t>.</w:t>
          </w:r>
        </w:p>
      </w:tc>
    </w:tr>
    <w:tr w:rsidR="00FC5E03" w:rsidRPr="00FC5E03" w:rsidTr="00EB35D2">
      <w:tc>
        <w:tcPr>
          <w:tcW w:w="2093" w:type="dxa"/>
          <w:vMerge/>
          <w:tcBorders>
            <w:left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</w:p>
      </w:tc>
      <w:tc>
        <w:tcPr>
          <w:tcW w:w="2551" w:type="dxa"/>
          <w:vMerge w:val="restart"/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 xml:space="preserve">Izvršavanje i upravljanje ugovorima o dodjeli bespovratnih sredstava </w:t>
          </w:r>
        </w:p>
      </w:tc>
      <w:tc>
        <w:tcPr>
          <w:tcW w:w="2322" w:type="dxa"/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>Verzija br.</w:t>
          </w:r>
        </w:p>
      </w:tc>
      <w:tc>
        <w:tcPr>
          <w:tcW w:w="2322" w:type="dxa"/>
          <w:tcBorders>
            <w:right w:val="single" w:sz="12" w:space="0" w:color="808080" w:themeColor="background1" w:themeShade="80"/>
          </w:tcBorders>
          <w:vAlign w:val="center"/>
        </w:tcPr>
        <w:p w:rsidR="00FC5E03" w:rsidRPr="00FC5E03" w:rsidRDefault="0027364C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>
            <w:rPr>
              <w:rFonts w:ascii="Lucida Sans Unicode" w:hAnsi="Lucida Sans Unicode" w:cs="Lucida Sans Unicode"/>
              <w:b/>
              <w:lang w:val="hr-HR" w:bidi="hr-HR"/>
            </w:rPr>
            <w:t>2</w:t>
          </w:r>
          <w:r w:rsidR="00FC5E03" w:rsidRPr="00FC5E03">
            <w:rPr>
              <w:rFonts w:ascii="Lucida Sans Unicode" w:hAnsi="Lucida Sans Unicode" w:cs="Lucida Sans Unicode"/>
              <w:b/>
              <w:lang w:val="hr-HR" w:bidi="hr-HR"/>
            </w:rPr>
            <w:t>.0</w:t>
          </w:r>
        </w:p>
      </w:tc>
    </w:tr>
    <w:tr w:rsidR="00FC5E03" w:rsidRPr="00FC5E03" w:rsidTr="00EB35D2">
      <w:tc>
        <w:tcPr>
          <w:tcW w:w="2093" w:type="dxa"/>
          <w:vMerge/>
          <w:tcBorders>
            <w:left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</w:p>
      </w:tc>
      <w:tc>
        <w:tcPr>
          <w:tcW w:w="2551" w:type="dxa"/>
          <w:vMerge/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</w:p>
      </w:tc>
      <w:tc>
        <w:tcPr>
          <w:tcW w:w="2322" w:type="dxa"/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 xml:space="preserve">Prilog </w:t>
          </w:r>
        </w:p>
      </w:tc>
      <w:tc>
        <w:tcPr>
          <w:tcW w:w="2322" w:type="dxa"/>
          <w:tcBorders>
            <w:right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>0</w:t>
          </w:r>
          <w:r w:rsidR="00FB69F3">
            <w:rPr>
              <w:rFonts w:ascii="Lucida Sans Unicode" w:hAnsi="Lucida Sans Unicode" w:cs="Lucida Sans Unicode"/>
              <w:b/>
              <w:lang w:val="hr-HR" w:bidi="hr-HR"/>
            </w:rPr>
            <w:t>6</w:t>
          </w:r>
        </w:p>
      </w:tc>
    </w:tr>
    <w:tr w:rsidR="00FC5E03" w:rsidRPr="00FC5E03" w:rsidTr="00EB35D2">
      <w:tc>
        <w:tcPr>
          <w:tcW w:w="2093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</w:p>
      </w:tc>
      <w:tc>
        <w:tcPr>
          <w:tcW w:w="2551" w:type="dxa"/>
          <w:vMerge/>
          <w:tcBorders>
            <w:bottom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</w:p>
      </w:tc>
      <w:tc>
        <w:tcPr>
          <w:tcW w:w="2322" w:type="dxa"/>
          <w:tcBorders>
            <w:bottom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>Smjernice odobri</w:t>
          </w:r>
          <w:r w:rsidR="0027364C">
            <w:rPr>
              <w:rFonts w:ascii="Lucida Sans Unicode" w:hAnsi="Lucida Sans Unicode" w:cs="Lucida Sans Unicode"/>
              <w:b/>
              <w:lang w:val="hr-HR" w:bidi="hr-HR"/>
            </w:rPr>
            <w:t>la</w:t>
          </w:r>
        </w:p>
      </w:tc>
      <w:tc>
        <w:tcPr>
          <w:tcW w:w="2322" w:type="dxa"/>
          <w:tcBorders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FC5E03" w:rsidRPr="00FC5E03" w:rsidRDefault="00FC5E03" w:rsidP="00FC5E03">
          <w:pPr>
            <w:tabs>
              <w:tab w:val="left" w:pos="1257"/>
            </w:tabs>
            <w:spacing w:after="200" w:line="276" w:lineRule="auto"/>
            <w:jc w:val="center"/>
            <w:rPr>
              <w:rFonts w:ascii="Lucida Sans Unicode" w:hAnsi="Lucida Sans Unicode" w:cs="Lucida Sans Unicode"/>
              <w:b/>
              <w:lang w:val="hr-HR" w:bidi="hr-HR"/>
            </w:rPr>
          </w:pP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>Minist</w:t>
          </w:r>
          <w:r w:rsidR="0027364C">
            <w:rPr>
              <w:rFonts w:ascii="Lucida Sans Unicode" w:hAnsi="Lucida Sans Unicode" w:cs="Lucida Sans Unicode"/>
              <w:b/>
              <w:lang w:val="hr-HR" w:bidi="hr-HR"/>
            </w:rPr>
            <w:t>rica</w:t>
          </w:r>
          <w:r w:rsidRPr="00FC5E03">
            <w:rPr>
              <w:rFonts w:ascii="Lucida Sans Unicode" w:hAnsi="Lucida Sans Unicode" w:cs="Lucida Sans Unicode"/>
              <w:b/>
              <w:lang w:val="hr-HR" w:bidi="hr-HR"/>
            </w:rPr>
            <w:t xml:space="preserve"> MRMS</w:t>
          </w:r>
        </w:p>
      </w:tc>
    </w:tr>
  </w:tbl>
  <w:p w:rsidR="00AC7C5F" w:rsidRPr="00FC5E03" w:rsidRDefault="00AC7C5F" w:rsidP="00FC5E0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6C" w:rsidRDefault="00AF1E6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70B"/>
    <w:multiLevelType w:val="multilevel"/>
    <w:tmpl w:val="5D087B6E"/>
    <w:name w:val="WW8Num1222222"/>
    <w:numStyleLink w:val="Style1"/>
  </w:abstractNum>
  <w:abstractNum w:abstractNumId="1">
    <w:nsid w:val="0DEF49C1"/>
    <w:multiLevelType w:val="hybridMultilevel"/>
    <w:tmpl w:val="B5CC0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B1788"/>
    <w:multiLevelType w:val="hybridMultilevel"/>
    <w:tmpl w:val="ED044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13A2F"/>
    <w:multiLevelType w:val="hybridMultilevel"/>
    <w:tmpl w:val="B2CA78FC"/>
    <w:lvl w:ilvl="0" w:tplc="040E000F">
      <w:start w:val="1"/>
      <w:numFmt w:val="decimal"/>
      <w:lvlText w:val="%1."/>
      <w:lvlJc w:val="left"/>
      <w:pPr>
        <w:ind w:left="749" w:hanging="360"/>
      </w:p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2D4A22CD"/>
    <w:multiLevelType w:val="multilevel"/>
    <w:tmpl w:val="5D087B6E"/>
    <w:name w:val="WW8Num1222"/>
    <w:numStyleLink w:val="Style1"/>
  </w:abstractNum>
  <w:abstractNum w:abstractNumId="5">
    <w:nsid w:val="33FB6D59"/>
    <w:multiLevelType w:val="hybridMultilevel"/>
    <w:tmpl w:val="C204C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63310"/>
    <w:multiLevelType w:val="hybridMultilevel"/>
    <w:tmpl w:val="D71CF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E28AE"/>
    <w:multiLevelType w:val="multilevel"/>
    <w:tmpl w:val="5D087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43711B3"/>
    <w:multiLevelType w:val="multilevel"/>
    <w:tmpl w:val="5D087B6E"/>
    <w:name w:val="WW8Num12222"/>
    <w:numStyleLink w:val="Style1"/>
  </w:abstractNum>
  <w:abstractNum w:abstractNumId="9">
    <w:nsid w:val="5C42110F"/>
    <w:multiLevelType w:val="multilevel"/>
    <w:tmpl w:val="5D087B6E"/>
    <w:name w:val="WW8Num122"/>
    <w:numStyleLink w:val="Style1"/>
  </w:abstractNum>
  <w:abstractNum w:abstractNumId="1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32E2B82"/>
    <w:multiLevelType w:val="hybridMultilevel"/>
    <w:tmpl w:val="8D441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C0E5F"/>
    <w:multiLevelType w:val="multilevel"/>
    <w:tmpl w:val="5D087B6E"/>
    <w:name w:val="WW8Num1222222"/>
    <w:numStyleLink w:val="Style1"/>
  </w:abstractNum>
  <w:abstractNum w:abstractNumId="13">
    <w:nsid w:val="77E01D30"/>
    <w:multiLevelType w:val="hybridMultilevel"/>
    <w:tmpl w:val="C3A0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C6"/>
    <w:rsid w:val="0000565B"/>
    <w:rsid w:val="00080E7E"/>
    <w:rsid w:val="000E19E4"/>
    <w:rsid w:val="00153346"/>
    <w:rsid w:val="0017272C"/>
    <w:rsid w:val="00175A2B"/>
    <w:rsid w:val="001C451E"/>
    <w:rsid w:val="001C4776"/>
    <w:rsid w:val="001D14D4"/>
    <w:rsid w:val="00203594"/>
    <w:rsid w:val="00225C21"/>
    <w:rsid w:val="002306AC"/>
    <w:rsid w:val="00237865"/>
    <w:rsid w:val="002440F7"/>
    <w:rsid w:val="0027364C"/>
    <w:rsid w:val="002E6702"/>
    <w:rsid w:val="00312A2D"/>
    <w:rsid w:val="00321D6A"/>
    <w:rsid w:val="00384B1E"/>
    <w:rsid w:val="003A2656"/>
    <w:rsid w:val="003E28B7"/>
    <w:rsid w:val="0044469A"/>
    <w:rsid w:val="00463B68"/>
    <w:rsid w:val="0049483E"/>
    <w:rsid w:val="004A505B"/>
    <w:rsid w:val="004E67D3"/>
    <w:rsid w:val="005352E7"/>
    <w:rsid w:val="005765F1"/>
    <w:rsid w:val="00586DF8"/>
    <w:rsid w:val="005A23B6"/>
    <w:rsid w:val="005D62F8"/>
    <w:rsid w:val="005E56E6"/>
    <w:rsid w:val="005F78FD"/>
    <w:rsid w:val="00613BF5"/>
    <w:rsid w:val="00650708"/>
    <w:rsid w:val="0068014F"/>
    <w:rsid w:val="00696BA8"/>
    <w:rsid w:val="006A3DD2"/>
    <w:rsid w:val="006D2858"/>
    <w:rsid w:val="00725103"/>
    <w:rsid w:val="007638EA"/>
    <w:rsid w:val="00812993"/>
    <w:rsid w:val="00854F18"/>
    <w:rsid w:val="008C6A8F"/>
    <w:rsid w:val="008D01C6"/>
    <w:rsid w:val="008F2622"/>
    <w:rsid w:val="00901378"/>
    <w:rsid w:val="00983071"/>
    <w:rsid w:val="00987253"/>
    <w:rsid w:val="009E2E6C"/>
    <w:rsid w:val="00A01F5C"/>
    <w:rsid w:val="00A4564E"/>
    <w:rsid w:val="00A6544A"/>
    <w:rsid w:val="00AB0237"/>
    <w:rsid w:val="00AB220D"/>
    <w:rsid w:val="00AC7C5F"/>
    <w:rsid w:val="00AD45C6"/>
    <w:rsid w:val="00AF1E6C"/>
    <w:rsid w:val="00B32C26"/>
    <w:rsid w:val="00B3596D"/>
    <w:rsid w:val="00BC317C"/>
    <w:rsid w:val="00BE15D8"/>
    <w:rsid w:val="00C43236"/>
    <w:rsid w:val="00D0039B"/>
    <w:rsid w:val="00D03B20"/>
    <w:rsid w:val="00D132EC"/>
    <w:rsid w:val="00D36A08"/>
    <w:rsid w:val="00D64AC5"/>
    <w:rsid w:val="00DC23A0"/>
    <w:rsid w:val="00E34E8E"/>
    <w:rsid w:val="00E435E8"/>
    <w:rsid w:val="00E67630"/>
    <w:rsid w:val="00EA6519"/>
    <w:rsid w:val="00EA7507"/>
    <w:rsid w:val="00EC5965"/>
    <w:rsid w:val="00EF5550"/>
    <w:rsid w:val="00F01D1D"/>
    <w:rsid w:val="00F12E4E"/>
    <w:rsid w:val="00F241F2"/>
    <w:rsid w:val="00F73B29"/>
    <w:rsid w:val="00F76929"/>
    <w:rsid w:val="00F9294A"/>
    <w:rsid w:val="00FB69F3"/>
    <w:rsid w:val="00FC5E03"/>
    <w:rsid w:val="00FD10C3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65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Reetkatablice">
    <w:name w:val="Table Grid"/>
    <w:basedOn w:val="Obinatablica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Bezproreda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C7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7C5F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AC7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7C5F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83E"/>
    <w:rPr>
      <w:rFonts w:ascii="Tahoma" w:hAnsi="Tahoma" w:cs="Tahoma"/>
      <w:sz w:val="16"/>
      <w:szCs w:val="16"/>
      <w:lang w:val="en-US"/>
    </w:rPr>
  </w:style>
  <w:style w:type="table" w:customStyle="1" w:styleId="Reetkatablice1">
    <w:name w:val="Rešetka tablice1"/>
    <w:basedOn w:val="Obinatablica"/>
    <w:next w:val="Reetkatablice"/>
    <w:uiPriority w:val="59"/>
    <w:rsid w:val="00FC5E03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E0F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65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Reetkatablice">
    <w:name w:val="Table Grid"/>
    <w:basedOn w:val="Obinatablica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Bezproreda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C7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7C5F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AC7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7C5F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83E"/>
    <w:rPr>
      <w:rFonts w:ascii="Tahoma" w:hAnsi="Tahoma" w:cs="Tahoma"/>
      <w:sz w:val="16"/>
      <w:szCs w:val="16"/>
      <w:lang w:val="en-US"/>
    </w:rPr>
  </w:style>
  <w:style w:type="table" w:customStyle="1" w:styleId="Reetkatablice1">
    <w:name w:val="Rešetka tablice1"/>
    <w:basedOn w:val="Obinatablica"/>
    <w:next w:val="Reetkatablice"/>
    <w:uiPriority w:val="59"/>
    <w:rsid w:val="00FC5E03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E0F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Ferenc</dc:creator>
  <cp:lastModifiedBy>MRMS</cp:lastModifiedBy>
  <cp:revision>2</cp:revision>
  <dcterms:created xsi:type="dcterms:W3CDTF">2016-07-12T12:52:00Z</dcterms:created>
  <dcterms:modified xsi:type="dcterms:W3CDTF">2016-07-12T12:52:00Z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-1449134959</vt:i4>
  </property>
</Properties>
</file>